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F4F9C2" w14:textId="72EB5924" w:rsidR="002C2887" w:rsidRPr="00BC36AE" w:rsidRDefault="00287998" w:rsidP="00287998">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WG2 Meeting #</w:t>
      </w:r>
      <w:r w:rsidR="00BC36AE">
        <w:rPr>
          <w:rFonts w:cs="Arial"/>
          <w:b/>
          <w:noProof/>
          <w:sz w:val="24"/>
          <w:lang w:eastAsia="zh-CN"/>
        </w:rPr>
        <w:t>119</w:t>
      </w:r>
      <w:r w:rsidRPr="000246EA">
        <w:rPr>
          <w:rFonts w:cs="Arial"/>
          <w:b/>
          <w:noProof/>
          <w:sz w:val="24"/>
          <w:lang w:eastAsia="zh-CN"/>
        </w:rPr>
        <w:tab/>
      </w:r>
      <w:bookmarkStart w:id="1" w:name="_Hlk101878086"/>
      <w:r w:rsidR="002C2887" w:rsidRPr="00BC36AE">
        <w:rPr>
          <w:rFonts w:cs="Arial"/>
          <w:b/>
          <w:noProof/>
          <w:sz w:val="24"/>
          <w:lang w:eastAsia="zh-CN"/>
        </w:rPr>
        <w:t>R2-</w:t>
      </w:r>
      <w:bookmarkEnd w:id="1"/>
      <w:r w:rsidR="00AF0E7E">
        <w:rPr>
          <w:rFonts w:cs="Arial"/>
          <w:b/>
          <w:noProof/>
          <w:sz w:val="24"/>
          <w:lang w:eastAsia="zh-CN"/>
        </w:rPr>
        <w:t>2207</w:t>
      </w:r>
      <w:r w:rsidR="00E0434E">
        <w:rPr>
          <w:rFonts w:cs="Arial"/>
          <w:b/>
          <w:noProof/>
          <w:sz w:val="24"/>
          <w:lang w:eastAsia="zh-CN"/>
        </w:rPr>
        <w:t>917</w:t>
      </w:r>
    </w:p>
    <w:p w14:paraId="3CBDA009" w14:textId="72199E1F" w:rsidR="00287998" w:rsidRPr="000246EA" w:rsidRDefault="00287998" w:rsidP="00287998">
      <w:pPr>
        <w:pStyle w:val="CRCoverPage"/>
        <w:tabs>
          <w:tab w:val="right" w:pos="9639"/>
        </w:tabs>
        <w:rPr>
          <w:rFonts w:cs="Arial"/>
          <w:b/>
          <w:noProof/>
          <w:sz w:val="24"/>
          <w:lang w:eastAsia="zh-CN"/>
        </w:rPr>
      </w:pPr>
      <w:r w:rsidRPr="00BC36AE">
        <w:rPr>
          <w:rFonts w:cs="Arial"/>
          <w:b/>
          <w:noProof/>
          <w:sz w:val="24"/>
          <w:lang w:eastAsia="zh-CN"/>
        </w:rPr>
        <w:t xml:space="preserve">e-Meeting, </w:t>
      </w:r>
      <w:r w:rsidR="00BC36AE" w:rsidRPr="00BC36AE">
        <w:rPr>
          <w:rFonts w:cs="Arial"/>
          <w:b/>
          <w:noProof/>
          <w:sz w:val="24"/>
          <w:lang w:eastAsia="zh-CN"/>
        </w:rPr>
        <w:t>August</w:t>
      </w:r>
      <w:r w:rsidR="001708F0" w:rsidRPr="00BC36AE">
        <w:rPr>
          <w:rFonts w:cs="Arial"/>
          <w:b/>
          <w:noProof/>
          <w:sz w:val="24"/>
          <w:lang w:eastAsia="zh-CN"/>
        </w:rPr>
        <w:t xml:space="preserve">, </w:t>
      </w:r>
      <w:r w:rsidR="00BC36AE" w:rsidRPr="00BC36AE">
        <w:rPr>
          <w:rFonts w:cs="Arial"/>
          <w:b/>
          <w:noProof/>
          <w:sz w:val="24"/>
          <w:lang w:eastAsia="zh-CN"/>
        </w:rPr>
        <w:t>17</w:t>
      </w:r>
      <w:r w:rsidR="001708F0" w:rsidRPr="00BC36AE">
        <w:rPr>
          <w:rFonts w:cs="Arial"/>
          <w:b/>
          <w:noProof/>
          <w:sz w:val="24"/>
          <w:lang w:eastAsia="zh-CN"/>
        </w:rPr>
        <w:t>-</w:t>
      </w:r>
      <w:r w:rsidR="00BC36AE" w:rsidRPr="00BC36AE">
        <w:rPr>
          <w:rFonts w:cs="Arial"/>
          <w:b/>
          <w:noProof/>
          <w:sz w:val="24"/>
          <w:lang w:eastAsia="zh-CN"/>
        </w:rPr>
        <w:t>26</w:t>
      </w:r>
      <w:r w:rsidR="001708F0" w:rsidRPr="00BC36AE">
        <w:rPr>
          <w:rFonts w:cs="Arial"/>
          <w:b/>
          <w:noProof/>
          <w:sz w:val="24"/>
          <w:lang w:eastAsia="zh-CN"/>
        </w:rPr>
        <w:t>, 202</w:t>
      </w:r>
      <w:r w:rsidR="00BC36AE" w:rsidRPr="00BC36AE">
        <w:rPr>
          <w:rFonts w:cs="Arial"/>
          <w:b/>
          <w:noProof/>
          <w:sz w:val="24"/>
          <w:lang w:eastAsia="zh-CN"/>
        </w:rPr>
        <w:t>2</w:t>
      </w:r>
      <w:r>
        <w:rPr>
          <w:b/>
          <w:sz w:val="24"/>
          <w:szCs w:val="24"/>
          <w:lang w:eastAsia="zh-CN"/>
        </w:rPr>
        <w:tab/>
      </w:r>
    </w:p>
    <w:p w14:paraId="51B13DD4" w14:textId="77777777" w:rsidR="00287998" w:rsidRPr="000246EA" w:rsidRDefault="00287998" w:rsidP="00287998">
      <w:pPr>
        <w:pStyle w:val="Footer"/>
        <w:ind w:rightChars="-212" w:right="-424"/>
        <w:jc w:val="both"/>
        <w:rPr>
          <w:rFonts w:ascii="Times New Roman" w:eastAsia="SimSun" w:hAnsi="Times New Roman"/>
          <w:b w:val="0"/>
          <w:i w:val="0"/>
          <w:noProof w:val="0"/>
          <w:sz w:val="24"/>
          <w:lang w:eastAsia="zh-CN"/>
        </w:rPr>
      </w:pPr>
    </w:p>
    <w:p w14:paraId="179DCF93" w14:textId="21E6E290" w:rsidR="00287998" w:rsidRPr="00E45C27" w:rsidRDefault="00287998" w:rsidP="00287998">
      <w:pPr>
        <w:rPr>
          <w:rFonts w:ascii="Arial" w:hAnsi="Arial" w:cs="Arial"/>
          <w:b/>
          <w:sz w:val="22"/>
        </w:rPr>
      </w:pPr>
      <w:r w:rsidRPr="00E45C27">
        <w:rPr>
          <w:rFonts w:ascii="Arial" w:hAnsi="Arial" w:cs="Arial"/>
          <w:b/>
          <w:sz w:val="22"/>
        </w:rPr>
        <w:t xml:space="preserve">Source: </w:t>
      </w:r>
      <w:r>
        <w:rPr>
          <w:rFonts w:ascii="Arial" w:hAnsi="Arial" w:cs="Arial"/>
          <w:b/>
          <w:sz w:val="22"/>
        </w:rPr>
        <w:tab/>
      </w:r>
      <w:r w:rsidR="00CF09E7">
        <w:rPr>
          <w:rFonts w:ascii="Arial" w:hAnsi="Arial" w:cs="Arial"/>
          <w:b/>
          <w:sz w:val="22"/>
        </w:rPr>
        <w:tab/>
      </w:r>
      <w:r>
        <w:rPr>
          <w:rFonts w:ascii="Arial" w:hAnsi="Arial" w:cs="Arial"/>
          <w:b/>
          <w:sz w:val="22"/>
        </w:rPr>
        <w:t>Vodafone</w:t>
      </w:r>
    </w:p>
    <w:p w14:paraId="1C3100EA" w14:textId="318E8169" w:rsidR="00287998" w:rsidRPr="00AC6F32" w:rsidRDefault="00287998" w:rsidP="00287998">
      <w:pPr>
        <w:rPr>
          <w:rFonts w:ascii="Arial" w:hAnsi="Arial" w:cs="Arial"/>
          <w:b/>
          <w:sz w:val="22"/>
          <w:lang w:val="en-US"/>
        </w:rPr>
      </w:pPr>
      <w:r w:rsidRPr="00E45C27">
        <w:rPr>
          <w:rFonts w:ascii="Arial" w:hAnsi="Arial" w:cs="Arial"/>
          <w:b/>
          <w:sz w:val="22"/>
        </w:rPr>
        <w:t xml:space="preserve">Title: </w:t>
      </w:r>
      <w:r>
        <w:rPr>
          <w:rFonts w:ascii="Arial" w:hAnsi="Arial" w:cs="Arial"/>
          <w:b/>
          <w:sz w:val="22"/>
        </w:rPr>
        <w:tab/>
      </w:r>
      <w:r>
        <w:rPr>
          <w:rFonts w:ascii="Arial" w:hAnsi="Arial" w:cs="Arial"/>
          <w:b/>
          <w:sz w:val="22"/>
        </w:rPr>
        <w:tab/>
      </w:r>
      <w:r w:rsidR="00CF09E7">
        <w:rPr>
          <w:rFonts w:ascii="Arial" w:hAnsi="Arial" w:cs="Arial"/>
          <w:b/>
          <w:sz w:val="22"/>
        </w:rPr>
        <w:tab/>
      </w:r>
      <w:r w:rsidR="00B238AE">
        <w:rPr>
          <w:rFonts w:ascii="Arial" w:hAnsi="Arial" w:cs="Arial"/>
          <w:b/>
          <w:sz w:val="22"/>
        </w:rPr>
        <w:t>Further mobility enhancements for NR-DC</w:t>
      </w:r>
    </w:p>
    <w:p w14:paraId="1EFCC190" w14:textId="77777777" w:rsidR="00287998" w:rsidRPr="00E45C27" w:rsidRDefault="00287998" w:rsidP="00287998">
      <w:pPr>
        <w:rPr>
          <w:rFonts w:ascii="Arial" w:hAnsi="Arial" w:cs="Arial"/>
          <w:b/>
          <w:sz w:val="22"/>
        </w:rPr>
      </w:pPr>
      <w:r w:rsidRPr="00E45C27">
        <w:rPr>
          <w:rFonts w:ascii="Arial" w:hAnsi="Arial" w:cs="Arial"/>
          <w:b/>
          <w:sz w:val="22"/>
        </w:rPr>
        <w:t xml:space="preserve">Document for: </w:t>
      </w:r>
      <w:r>
        <w:rPr>
          <w:rFonts w:ascii="Arial" w:hAnsi="Arial" w:cs="Arial"/>
          <w:b/>
          <w:sz w:val="22"/>
        </w:rPr>
        <w:tab/>
      </w:r>
      <w:r w:rsidRPr="00476B15">
        <w:rPr>
          <w:rFonts w:ascii="Arial" w:eastAsia="MS Mincho" w:hAnsi="Arial" w:cs="Arial"/>
          <w:b/>
          <w:sz w:val="22"/>
          <w:szCs w:val="22"/>
        </w:rPr>
        <w:t>Decision</w:t>
      </w:r>
    </w:p>
    <w:p w14:paraId="619A7FC3" w14:textId="10588F56" w:rsidR="00287998" w:rsidRPr="009D2525" w:rsidRDefault="00287998" w:rsidP="00287998">
      <w:pPr>
        <w:rPr>
          <w:rFonts w:eastAsiaTheme="minorEastAsia"/>
          <w:lang w:eastAsia="ja-JP"/>
        </w:rPr>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sidR="003F1F9A">
        <w:rPr>
          <w:rFonts w:ascii="Arial" w:eastAsia="MS Mincho" w:hAnsi="Arial" w:cs="Arial"/>
          <w:b/>
          <w:sz w:val="22"/>
          <w:szCs w:val="22"/>
        </w:rPr>
        <w:t>8.4.3</w:t>
      </w:r>
    </w:p>
    <w:p w14:paraId="7F243C7E" w14:textId="77777777" w:rsidR="00287998" w:rsidRPr="001B1434" w:rsidRDefault="00287998" w:rsidP="00287998">
      <w:pPr>
        <w:pStyle w:val="Heading1"/>
        <w:numPr>
          <w:ilvl w:val="0"/>
          <w:numId w:val="9"/>
        </w:numPr>
        <w:tabs>
          <w:tab w:val="num" w:pos="360"/>
        </w:tabs>
        <w:ind w:left="0" w:firstLine="0"/>
        <w:rPr>
          <w:rFonts w:eastAsia="SimSun" w:cs="Arial"/>
          <w:lang w:eastAsia="zh-CN"/>
        </w:rPr>
      </w:pPr>
      <w:r w:rsidRPr="597C9880">
        <w:rPr>
          <w:rFonts w:eastAsia="SimSun" w:cs="Arial"/>
          <w:lang w:eastAsia="zh-CN"/>
        </w:rPr>
        <w:t>Introduction</w:t>
      </w:r>
      <w:bookmarkEnd w:id="0"/>
    </w:p>
    <w:p w14:paraId="47151E50" w14:textId="157D3CA7" w:rsidR="00B62300" w:rsidRDefault="00027688" w:rsidP="00D20CCA">
      <w:pPr>
        <w:tabs>
          <w:tab w:val="num" w:pos="360"/>
        </w:tabs>
        <w:jc w:val="both"/>
        <w:rPr>
          <w:sz w:val="24"/>
          <w:szCs w:val="24"/>
        </w:rPr>
      </w:pPr>
      <w:r w:rsidRPr="5D4A569E">
        <w:rPr>
          <w:sz w:val="24"/>
          <w:szCs w:val="24"/>
        </w:rPr>
        <w:t xml:space="preserve">Several techniques </w:t>
      </w:r>
      <w:r w:rsidRPr="5D4A569E">
        <w:rPr>
          <w:sz w:val="24"/>
          <w:szCs w:val="24"/>
        </w:rPr>
        <w:t xml:space="preserve">for mobility enhancements were introduced in previous releases. However, </w:t>
      </w:r>
      <w:r w:rsidR="00901B2A" w:rsidRPr="5D4A569E">
        <w:rPr>
          <w:sz w:val="24"/>
          <w:szCs w:val="24"/>
        </w:rPr>
        <w:t xml:space="preserve">there are </w:t>
      </w:r>
      <w:r w:rsidR="0051241B" w:rsidRPr="5D4A569E">
        <w:rPr>
          <w:sz w:val="24"/>
          <w:szCs w:val="24"/>
        </w:rPr>
        <w:t xml:space="preserve">still </w:t>
      </w:r>
      <w:r w:rsidR="00901B2A" w:rsidRPr="5D4A569E">
        <w:rPr>
          <w:sz w:val="24"/>
          <w:szCs w:val="24"/>
        </w:rPr>
        <w:t xml:space="preserve">some areas </w:t>
      </w:r>
      <w:r w:rsidR="0051241B" w:rsidRPr="5D4A569E">
        <w:rPr>
          <w:sz w:val="24"/>
          <w:szCs w:val="24"/>
        </w:rPr>
        <w:t xml:space="preserve">which are not fully investigated for mobility enhancements. </w:t>
      </w:r>
      <w:r w:rsidR="00325DC7" w:rsidRPr="5D4A569E">
        <w:rPr>
          <w:sz w:val="24"/>
          <w:szCs w:val="24"/>
        </w:rPr>
        <w:t xml:space="preserve">The WI approved in </w:t>
      </w:r>
      <w:r w:rsidR="00FF0C90" w:rsidRPr="5D4A569E">
        <w:rPr>
          <w:sz w:val="24"/>
          <w:szCs w:val="24"/>
        </w:rPr>
        <w:t>[1]</w:t>
      </w:r>
      <w:r w:rsidR="00325DC7" w:rsidRPr="5D4A569E">
        <w:rPr>
          <w:sz w:val="24"/>
          <w:szCs w:val="24"/>
        </w:rPr>
        <w:t xml:space="preserve"> aims to </w:t>
      </w:r>
      <w:r w:rsidR="009E2B39" w:rsidRPr="5D4A569E">
        <w:rPr>
          <w:sz w:val="24"/>
          <w:szCs w:val="24"/>
        </w:rPr>
        <w:t xml:space="preserve">investigate those areas which were not addressed in the previous releases. </w:t>
      </w:r>
      <w:r w:rsidR="001D30D2" w:rsidRPr="5D4A569E">
        <w:rPr>
          <w:sz w:val="24"/>
          <w:szCs w:val="24"/>
        </w:rPr>
        <w:t xml:space="preserve">One of the </w:t>
      </w:r>
      <w:r w:rsidR="0013608E" w:rsidRPr="5D4A569E">
        <w:rPr>
          <w:sz w:val="24"/>
          <w:szCs w:val="24"/>
        </w:rPr>
        <w:t xml:space="preserve">objectives of </w:t>
      </w:r>
      <w:r w:rsidR="00FF0C90" w:rsidRPr="5D4A569E">
        <w:rPr>
          <w:sz w:val="24"/>
          <w:szCs w:val="24"/>
        </w:rPr>
        <w:t>[1]</w:t>
      </w:r>
      <w:r w:rsidR="0013608E" w:rsidRPr="5D4A569E">
        <w:rPr>
          <w:sz w:val="24"/>
          <w:szCs w:val="24"/>
        </w:rPr>
        <w:t xml:space="preserve"> is:</w:t>
      </w:r>
    </w:p>
    <w:p w14:paraId="6EB6830F" w14:textId="77777777" w:rsidR="00B62300" w:rsidRDefault="00B62300" w:rsidP="00D20CCA">
      <w:pPr>
        <w:numPr>
          <w:ilvl w:val="0"/>
          <w:numId w:val="31"/>
        </w:numPr>
        <w:overflowPunct w:val="0"/>
        <w:autoSpaceDE w:val="0"/>
        <w:autoSpaceDN w:val="0"/>
        <w:adjustRightInd w:val="0"/>
        <w:spacing w:after="0"/>
        <w:jc w:val="both"/>
        <w:textAlignment w:val="baseline"/>
        <w:rPr>
          <w:bCs/>
          <w:lang w:val="en-US"/>
        </w:rPr>
      </w:pPr>
      <w:r>
        <w:rPr>
          <w:bCs/>
          <w:lang w:val="en-US"/>
        </w:rPr>
        <w:t>To specify mechanism and procedures of NR-DC with selective activation of the cell groups (at least for SCG) via L3 enhancements:</w:t>
      </w:r>
    </w:p>
    <w:p w14:paraId="6ACEBB73" w14:textId="77777777" w:rsidR="00B62300" w:rsidRDefault="00B62300" w:rsidP="00D20CCA">
      <w:pPr>
        <w:numPr>
          <w:ilvl w:val="0"/>
          <w:numId w:val="32"/>
        </w:numPr>
        <w:overflowPunct w:val="0"/>
        <w:autoSpaceDE w:val="0"/>
        <w:autoSpaceDN w:val="0"/>
        <w:adjustRightInd w:val="0"/>
        <w:spacing w:after="0"/>
        <w:jc w:val="both"/>
        <w:textAlignment w:val="baseline"/>
        <w:rPr>
          <w:bCs/>
          <w:lang w:val="en-US"/>
        </w:rPr>
      </w:pPr>
      <w:r>
        <w:rPr>
          <w:bCs/>
          <w:lang w:val="en-US"/>
        </w:rPr>
        <w:t xml:space="preserve">To allow subsequent cell group </w:t>
      </w:r>
      <w:proofErr w:type="gramStart"/>
      <w:r>
        <w:rPr>
          <w:bCs/>
          <w:lang w:val="en-US"/>
        </w:rPr>
        <w:t>change</w:t>
      </w:r>
      <w:proofErr w:type="gramEnd"/>
      <w:r>
        <w:rPr>
          <w:bCs/>
          <w:lang w:val="en-US"/>
        </w:rPr>
        <w:t xml:space="preserve"> after changing </w:t>
      </w:r>
      <w:r w:rsidRPr="009F7B9C">
        <w:rPr>
          <w:bCs/>
          <w:lang w:val="en-US"/>
        </w:rPr>
        <w:t>CG</w:t>
      </w:r>
      <w:r>
        <w:rPr>
          <w:bCs/>
          <w:lang w:val="en-US"/>
        </w:rPr>
        <w:t xml:space="preserve"> without reconfiguration and re-initiation of CPC/CPA [RAN2, RAN3, RAN4]</w:t>
      </w:r>
    </w:p>
    <w:p w14:paraId="17FA254A" w14:textId="77777777" w:rsidR="00B62300" w:rsidRPr="00F736B4" w:rsidRDefault="00B62300" w:rsidP="00D20CCA">
      <w:pPr>
        <w:spacing w:after="0"/>
        <w:ind w:left="720"/>
        <w:jc w:val="both"/>
        <w:rPr>
          <w:bCs/>
          <w:i/>
          <w:lang w:val="en-US"/>
        </w:rPr>
      </w:pPr>
      <w:r w:rsidRPr="00F736B4">
        <w:rPr>
          <w:bCs/>
          <w:i/>
          <w:lang w:val="en-US"/>
        </w:rPr>
        <w:t>Note 4: A harmonized</w:t>
      </w:r>
      <w:r w:rsidRPr="00C62537">
        <w:rPr>
          <w:rStyle w:val="Emphasis"/>
        </w:rPr>
        <w:t xml:space="preserve"> RRC modelling </w:t>
      </w:r>
      <w:r w:rsidRPr="00E9536B">
        <w:rPr>
          <w:rStyle w:val="Emphasis"/>
        </w:rPr>
        <w:t>approach for objective</w:t>
      </w:r>
      <w:r w:rsidRPr="00F736B4">
        <w:rPr>
          <w:rStyle w:val="Emphasis"/>
          <w:i w:val="0"/>
        </w:rPr>
        <w:t>s</w:t>
      </w:r>
      <w:r w:rsidRPr="00C62537">
        <w:rPr>
          <w:rStyle w:val="Emphasis"/>
        </w:rPr>
        <w:t xml:space="preserve"> 1 and 2 could be cons</w:t>
      </w:r>
      <w:r w:rsidRPr="00E9536B">
        <w:rPr>
          <w:rStyle w:val="Emphasis"/>
        </w:rPr>
        <w:t>idered to minimize the work</w:t>
      </w:r>
      <w:r w:rsidRPr="00331F60">
        <w:rPr>
          <w:rStyle w:val="Emphasis"/>
        </w:rPr>
        <w:t xml:space="preserve">load in </w:t>
      </w:r>
      <w:r w:rsidRPr="00B67AE0">
        <w:rPr>
          <w:rStyle w:val="Emphasis"/>
        </w:rPr>
        <w:t>RAN2.</w:t>
      </w:r>
    </w:p>
    <w:p w14:paraId="72753AC2" w14:textId="77777777" w:rsidR="00B62300" w:rsidRPr="00C12C2D" w:rsidRDefault="00B62300" w:rsidP="00D20CCA">
      <w:pPr>
        <w:spacing w:after="0"/>
        <w:jc w:val="both"/>
        <w:rPr>
          <w:bCs/>
          <w:lang w:val="en-US"/>
        </w:rPr>
      </w:pPr>
    </w:p>
    <w:p w14:paraId="5DE701AA" w14:textId="43BA83E4" w:rsidR="00B62300" w:rsidRDefault="00717895" w:rsidP="00D20CCA">
      <w:pPr>
        <w:tabs>
          <w:tab w:val="num" w:pos="360"/>
        </w:tabs>
        <w:jc w:val="both"/>
        <w:rPr>
          <w:sz w:val="24"/>
          <w:szCs w:val="24"/>
        </w:rPr>
      </w:pPr>
      <w:r>
        <w:rPr>
          <w:sz w:val="24"/>
          <w:szCs w:val="24"/>
        </w:rPr>
        <w:t xml:space="preserve">In this </w:t>
      </w:r>
      <w:r w:rsidR="003F1F9A">
        <w:rPr>
          <w:sz w:val="24"/>
          <w:szCs w:val="24"/>
        </w:rPr>
        <w:t xml:space="preserve">contribution, we </w:t>
      </w:r>
      <w:r w:rsidR="00D460CD">
        <w:rPr>
          <w:sz w:val="24"/>
          <w:szCs w:val="24"/>
        </w:rPr>
        <w:t>discuss and provide our views on the above objective.</w:t>
      </w:r>
    </w:p>
    <w:p w14:paraId="6562A28F" w14:textId="77777777" w:rsidR="00D460CD" w:rsidRDefault="00D460CD" w:rsidP="597C9880">
      <w:pPr>
        <w:tabs>
          <w:tab w:val="num" w:pos="360"/>
        </w:tabs>
        <w:rPr>
          <w:sz w:val="24"/>
          <w:szCs w:val="24"/>
        </w:rPr>
      </w:pPr>
    </w:p>
    <w:p w14:paraId="4D2320D9" w14:textId="77777777" w:rsidR="00287998" w:rsidRPr="00AD5D33" w:rsidRDefault="00287998" w:rsidP="00287998">
      <w:pPr>
        <w:pStyle w:val="Heading1"/>
        <w:numPr>
          <w:ilvl w:val="0"/>
          <w:numId w:val="9"/>
        </w:numPr>
        <w:tabs>
          <w:tab w:val="num" w:pos="360"/>
        </w:tabs>
        <w:ind w:left="0" w:firstLine="0"/>
        <w:rPr>
          <w:rFonts w:eastAsia="SimSun" w:cs="Arial"/>
          <w:lang w:eastAsia="zh-CN"/>
        </w:rPr>
      </w:pPr>
      <w:r w:rsidRPr="597C9880">
        <w:rPr>
          <w:rFonts w:eastAsia="SimSun" w:cs="Arial"/>
          <w:lang w:eastAsia="zh-CN"/>
        </w:rPr>
        <w:t>Discussion</w:t>
      </w:r>
    </w:p>
    <w:p w14:paraId="154B84AF" w14:textId="20E9683A" w:rsidR="00D649A6" w:rsidRDefault="00D649A6" w:rsidP="00DA5232">
      <w:pPr>
        <w:ind w:leftChars="-11" w:left="2" w:hangingChars="10" w:hanging="24"/>
        <w:jc w:val="both"/>
        <w:rPr>
          <w:sz w:val="24"/>
          <w:szCs w:val="24"/>
        </w:rPr>
      </w:pPr>
      <w:r w:rsidRPr="00D649A6">
        <w:rPr>
          <w:sz w:val="24"/>
          <w:szCs w:val="24"/>
        </w:rPr>
        <w:t xml:space="preserve">Support of UE mobility is a very important procedure for UE in mobile communication networks. As the UE moves in an area served by the mobile communication system, the UE would cross cell boundaries as such the serving base station should be updated </w:t>
      </w:r>
      <w:proofErr w:type="gramStart"/>
      <w:r w:rsidRPr="00D649A6">
        <w:rPr>
          <w:sz w:val="24"/>
          <w:szCs w:val="24"/>
        </w:rPr>
        <w:t>in order for</w:t>
      </w:r>
      <w:proofErr w:type="gramEnd"/>
      <w:r w:rsidRPr="00D649A6">
        <w:rPr>
          <w:sz w:val="24"/>
          <w:szCs w:val="24"/>
        </w:rPr>
        <w:t xml:space="preserve"> the UE to be served by the best cell with best radio quality link. There have been many advances/optimisations introduced to the mobility procedure in previous 3GPP releases.</w:t>
      </w:r>
    </w:p>
    <w:p w14:paraId="064D9B1A" w14:textId="73C3C1B2" w:rsidR="0059497E" w:rsidRDefault="00825F09" w:rsidP="000B0DD9">
      <w:pPr>
        <w:ind w:leftChars="-11" w:left="2" w:hangingChars="10" w:hanging="24"/>
        <w:jc w:val="both"/>
        <w:rPr>
          <w:sz w:val="24"/>
          <w:szCs w:val="24"/>
        </w:rPr>
      </w:pPr>
      <w:r w:rsidRPr="5D4A569E">
        <w:rPr>
          <w:sz w:val="24"/>
          <w:szCs w:val="24"/>
        </w:rPr>
        <w:t xml:space="preserve">A conditional </w:t>
      </w:r>
      <w:proofErr w:type="spellStart"/>
      <w:r w:rsidRPr="5D4A569E">
        <w:rPr>
          <w:sz w:val="24"/>
          <w:szCs w:val="24"/>
        </w:rPr>
        <w:t>PSCell</w:t>
      </w:r>
      <w:proofErr w:type="spellEnd"/>
      <w:r w:rsidRPr="5D4A569E">
        <w:rPr>
          <w:sz w:val="24"/>
          <w:szCs w:val="24"/>
        </w:rPr>
        <w:t xml:space="preserve"> addition/change (CPAC) were introduced in Rel-16 and Rel-17 as enhancements to the legacy </w:t>
      </w:r>
      <w:r w:rsidR="00173D9E" w:rsidRPr="5D4A569E">
        <w:rPr>
          <w:sz w:val="24"/>
          <w:szCs w:val="24"/>
        </w:rPr>
        <w:t xml:space="preserve">SCG addition and change </w:t>
      </w:r>
      <w:r w:rsidRPr="5D4A569E">
        <w:rPr>
          <w:sz w:val="24"/>
          <w:szCs w:val="24"/>
        </w:rPr>
        <w:t xml:space="preserve">procedure. In CPAC, the UE is provided with a list of potential target </w:t>
      </w:r>
      <w:r w:rsidR="00173D9E" w:rsidRPr="5D4A569E">
        <w:rPr>
          <w:sz w:val="24"/>
          <w:szCs w:val="24"/>
        </w:rPr>
        <w:t>SCG</w:t>
      </w:r>
      <w:r w:rsidR="00042D75" w:rsidRPr="5D4A569E">
        <w:rPr>
          <w:sz w:val="24"/>
          <w:szCs w:val="24"/>
        </w:rPr>
        <w:t>s</w:t>
      </w:r>
      <w:r w:rsidRPr="5D4A569E">
        <w:rPr>
          <w:sz w:val="24"/>
          <w:szCs w:val="24"/>
        </w:rPr>
        <w:t xml:space="preserve"> for the mobility support. The UE is also provided with a condition where the UE performs the mobility procedure when the condition is met. After the mobility procedure is executed, the list of configurations for CPAC is released by the </w:t>
      </w:r>
      <w:r w:rsidRPr="5D4A569E">
        <w:rPr>
          <w:sz w:val="24"/>
          <w:szCs w:val="24"/>
        </w:rPr>
        <w:t xml:space="preserve">UE.  </w:t>
      </w:r>
      <w:r w:rsidRPr="5D4A569E">
        <w:rPr>
          <w:sz w:val="24"/>
          <w:szCs w:val="24"/>
        </w:rPr>
        <w:t xml:space="preserve">The new </w:t>
      </w:r>
      <w:r w:rsidR="00D67BFD" w:rsidRPr="5D4A569E">
        <w:rPr>
          <w:sz w:val="24"/>
          <w:szCs w:val="24"/>
        </w:rPr>
        <w:t>MCG/</w:t>
      </w:r>
      <w:r w:rsidR="00042D75" w:rsidRPr="5D4A569E">
        <w:rPr>
          <w:sz w:val="24"/>
          <w:szCs w:val="24"/>
        </w:rPr>
        <w:t>SCG</w:t>
      </w:r>
      <w:r w:rsidRPr="5D4A569E">
        <w:rPr>
          <w:sz w:val="24"/>
          <w:szCs w:val="24"/>
        </w:rPr>
        <w:t xml:space="preserve"> provide</w:t>
      </w:r>
      <w:r w:rsidR="00771973" w:rsidRPr="5D4A569E">
        <w:rPr>
          <w:sz w:val="24"/>
          <w:szCs w:val="24"/>
        </w:rPr>
        <w:t>s</w:t>
      </w:r>
      <w:r w:rsidRPr="5D4A569E">
        <w:rPr>
          <w:sz w:val="24"/>
          <w:szCs w:val="24"/>
        </w:rPr>
        <w:t xml:space="preserve"> a list of potential </w:t>
      </w:r>
      <w:proofErr w:type="gramStart"/>
      <w:r w:rsidRPr="5D4A569E">
        <w:rPr>
          <w:sz w:val="24"/>
          <w:szCs w:val="24"/>
        </w:rPr>
        <w:t>target</w:t>
      </w:r>
      <w:proofErr w:type="gramEnd"/>
      <w:r w:rsidRPr="5D4A569E">
        <w:rPr>
          <w:sz w:val="24"/>
          <w:szCs w:val="24"/>
        </w:rPr>
        <w:t xml:space="preserve"> </w:t>
      </w:r>
      <w:r w:rsidR="00D67BFD" w:rsidRPr="5D4A569E">
        <w:rPr>
          <w:sz w:val="24"/>
          <w:szCs w:val="24"/>
        </w:rPr>
        <w:t>SCG</w:t>
      </w:r>
      <w:r w:rsidRPr="5D4A569E">
        <w:rPr>
          <w:sz w:val="24"/>
          <w:szCs w:val="24"/>
        </w:rPr>
        <w:t xml:space="preserve"> configurations to the UE based on the current cell configuration.</w:t>
      </w:r>
    </w:p>
    <w:p w14:paraId="3E059556" w14:textId="1BD01BE2" w:rsidR="007E342E" w:rsidRPr="00A7034F" w:rsidRDefault="007E342E" w:rsidP="000B0DD9">
      <w:pPr>
        <w:ind w:leftChars="-11" w:left="2" w:hangingChars="10" w:hanging="24"/>
        <w:jc w:val="both"/>
        <w:rPr>
          <w:b/>
          <w:bCs/>
          <w:sz w:val="24"/>
          <w:szCs w:val="24"/>
        </w:rPr>
      </w:pPr>
      <w:r w:rsidRPr="00A7034F">
        <w:rPr>
          <w:b/>
          <w:bCs/>
          <w:sz w:val="24"/>
          <w:szCs w:val="24"/>
        </w:rPr>
        <w:t>Observation 1:</w:t>
      </w:r>
      <w:r w:rsidR="00B00662" w:rsidRPr="00A7034F">
        <w:rPr>
          <w:b/>
          <w:bCs/>
          <w:sz w:val="24"/>
          <w:szCs w:val="24"/>
        </w:rPr>
        <w:t xml:space="preserve"> As per the legacy </w:t>
      </w:r>
      <w:r w:rsidR="00E0264C" w:rsidRPr="00A7034F">
        <w:rPr>
          <w:b/>
          <w:bCs/>
          <w:sz w:val="24"/>
          <w:szCs w:val="24"/>
        </w:rPr>
        <w:t xml:space="preserve">procedure, the list of configurations for CPAC is released by the UE after the execution of </w:t>
      </w:r>
      <w:r w:rsidR="00A7034F" w:rsidRPr="00A7034F">
        <w:rPr>
          <w:b/>
          <w:bCs/>
          <w:sz w:val="24"/>
          <w:szCs w:val="24"/>
        </w:rPr>
        <w:t>CPAC procedure.</w:t>
      </w:r>
    </w:p>
    <w:p w14:paraId="4B5B8C70" w14:textId="1B44815B" w:rsidR="0059497E" w:rsidRDefault="0035487C" w:rsidP="004144DB">
      <w:pPr>
        <w:ind w:leftChars="-11" w:left="2" w:hangingChars="10" w:hanging="24"/>
        <w:jc w:val="both"/>
        <w:rPr>
          <w:sz w:val="24"/>
          <w:szCs w:val="24"/>
        </w:rPr>
      </w:pPr>
      <w:r w:rsidRPr="5D4A569E">
        <w:rPr>
          <w:sz w:val="24"/>
          <w:szCs w:val="24"/>
        </w:rPr>
        <w:t xml:space="preserve">However, for some </w:t>
      </w:r>
      <w:r w:rsidRPr="5D4A569E">
        <w:rPr>
          <w:sz w:val="24"/>
          <w:szCs w:val="24"/>
        </w:rPr>
        <w:t xml:space="preserve">scenarios </w:t>
      </w:r>
      <w:r w:rsidR="003D23DA" w:rsidRPr="5D4A569E">
        <w:rPr>
          <w:sz w:val="24"/>
          <w:szCs w:val="24"/>
        </w:rPr>
        <w:t>e.g.,</w:t>
      </w:r>
      <w:r w:rsidRPr="5D4A569E">
        <w:rPr>
          <w:sz w:val="24"/>
          <w:szCs w:val="24"/>
        </w:rPr>
        <w:t xml:space="preserve"> the system operating in very high frequency (FR2), the UE could cross many cells in a very short </w:t>
      </w:r>
      <w:proofErr w:type="gramStart"/>
      <w:r w:rsidRPr="5D4A569E">
        <w:rPr>
          <w:sz w:val="24"/>
          <w:szCs w:val="24"/>
        </w:rPr>
        <w:t>period of time</w:t>
      </w:r>
      <w:proofErr w:type="gramEnd"/>
      <w:r w:rsidRPr="5D4A569E">
        <w:rPr>
          <w:sz w:val="24"/>
          <w:szCs w:val="24"/>
        </w:rPr>
        <w:t xml:space="preserve">. Note that a small cell size is deployed in very high frequency to cater for fast attenuation </w:t>
      </w:r>
      <w:r w:rsidRPr="5D4A569E">
        <w:rPr>
          <w:sz w:val="24"/>
          <w:szCs w:val="24"/>
        </w:rPr>
        <w:t xml:space="preserve">of signal strength in high frequency. In such a scenario, </w:t>
      </w:r>
      <w:proofErr w:type="gramStart"/>
      <w:r w:rsidRPr="5D4A569E">
        <w:rPr>
          <w:sz w:val="24"/>
          <w:szCs w:val="24"/>
        </w:rPr>
        <w:t>release</w:t>
      </w:r>
      <w:proofErr w:type="gramEnd"/>
      <w:r w:rsidRPr="5D4A569E">
        <w:rPr>
          <w:sz w:val="24"/>
          <w:szCs w:val="24"/>
        </w:rPr>
        <w:t xml:space="preserve"> and reconfiguration of CPAC configurations is not optimal and could even miss a chance of serving the UE in a good quality cell. The release and reconfiguration require some time. While the reconfiguration is completed, the UE may even ha</w:t>
      </w:r>
      <w:r w:rsidR="008B5612" w:rsidRPr="5D4A569E">
        <w:rPr>
          <w:sz w:val="24"/>
          <w:szCs w:val="24"/>
        </w:rPr>
        <w:t>ve</w:t>
      </w:r>
      <w:r w:rsidRPr="5D4A569E">
        <w:rPr>
          <w:sz w:val="24"/>
          <w:szCs w:val="24"/>
        </w:rPr>
        <w:t xml:space="preserve"> passed a good quality small cell without </w:t>
      </w:r>
      <w:r w:rsidRPr="5D4A569E">
        <w:rPr>
          <w:sz w:val="24"/>
          <w:szCs w:val="24"/>
        </w:rPr>
        <w:lastRenderedPageBreak/>
        <w:t xml:space="preserve">connecting to it. Moreover, release and reconfiguration of CPAC requires signalling over the radio link resulting in radio resource usage. If the conditional configurations </w:t>
      </w:r>
      <w:r w:rsidR="00A31659" w:rsidRPr="5D4A569E">
        <w:rPr>
          <w:sz w:val="24"/>
          <w:szCs w:val="24"/>
        </w:rPr>
        <w:t>(</w:t>
      </w:r>
      <w:r w:rsidRPr="5D4A569E">
        <w:rPr>
          <w:sz w:val="24"/>
          <w:szCs w:val="24"/>
        </w:rPr>
        <w:t>CPAC) can be stored</w:t>
      </w:r>
      <w:r w:rsidRPr="5D4A569E">
        <w:rPr>
          <w:sz w:val="24"/>
          <w:szCs w:val="24"/>
        </w:rPr>
        <w:t xml:space="preserve"> by the UE </w:t>
      </w:r>
      <w:r w:rsidRPr="5D4A569E">
        <w:rPr>
          <w:sz w:val="24"/>
          <w:szCs w:val="24"/>
        </w:rPr>
        <w:t xml:space="preserve">and reused, the radio resources can be </w:t>
      </w:r>
      <w:r w:rsidR="0092330B" w:rsidRPr="5D4A569E">
        <w:rPr>
          <w:sz w:val="24"/>
          <w:szCs w:val="24"/>
        </w:rPr>
        <w:t>saved,</w:t>
      </w:r>
      <w:r w:rsidRPr="5D4A569E">
        <w:rPr>
          <w:sz w:val="24"/>
          <w:szCs w:val="24"/>
        </w:rPr>
        <w:t xml:space="preserve"> and </w:t>
      </w:r>
      <w:r w:rsidR="0010082D">
        <w:rPr>
          <w:sz w:val="24"/>
          <w:szCs w:val="24"/>
        </w:rPr>
        <w:t xml:space="preserve">it can also </w:t>
      </w:r>
      <w:r w:rsidRPr="5D4A569E">
        <w:rPr>
          <w:sz w:val="24"/>
          <w:szCs w:val="24"/>
        </w:rPr>
        <w:t>reduce the possible delay in re-configuration of a list of potential cells.</w:t>
      </w:r>
    </w:p>
    <w:p w14:paraId="13061FBA" w14:textId="57BD12FD" w:rsidR="00224797" w:rsidRDefault="00A31659" w:rsidP="3D4F96B1">
      <w:pPr>
        <w:ind w:leftChars="-11" w:left="2" w:hangingChars="10" w:hanging="24"/>
        <w:rPr>
          <w:b/>
          <w:bCs/>
          <w:sz w:val="24"/>
          <w:szCs w:val="24"/>
        </w:rPr>
      </w:pPr>
      <w:r w:rsidRPr="5D4A569E">
        <w:rPr>
          <w:b/>
          <w:bCs/>
          <w:sz w:val="24"/>
          <w:szCs w:val="24"/>
        </w:rPr>
        <w:t>Observation 2:</w:t>
      </w:r>
      <w:r w:rsidR="00224797" w:rsidRPr="5D4A569E">
        <w:rPr>
          <w:b/>
          <w:bCs/>
          <w:sz w:val="24"/>
          <w:szCs w:val="24"/>
        </w:rPr>
        <w:t xml:space="preserve"> </w:t>
      </w:r>
      <w:r w:rsidR="00121CA0" w:rsidRPr="5D4A569E">
        <w:rPr>
          <w:b/>
          <w:bCs/>
          <w:sz w:val="24"/>
          <w:szCs w:val="24"/>
        </w:rPr>
        <w:t xml:space="preserve">Release and reconfiguration of CPAC </w:t>
      </w:r>
      <w:r w:rsidR="00224797" w:rsidRPr="5D4A569E">
        <w:rPr>
          <w:b/>
          <w:bCs/>
          <w:sz w:val="24"/>
          <w:szCs w:val="24"/>
        </w:rPr>
        <w:t xml:space="preserve">is </w:t>
      </w:r>
      <w:r w:rsidR="00FC5B12" w:rsidRPr="5D4A569E">
        <w:rPr>
          <w:b/>
          <w:bCs/>
          <w:sz w:val="24"/>
          <w:szCs w:val="24"/>
        </w:rPr>
        <w:t>n</w:t>
      </w:r>
      <w:r w:rsidR="00224797" w:rsidRPr="5D4A569E">
        <w:rPr>
          <w:b/>
          <w:bCs/>
          <w:sz w:val="24"/>
          <w:szCs w:val="24"/>
        </w:rPr>
        <w:t xml:space="preserve">ot optimal </w:t>
      </w:r>
      <w:r w:rsidR="00224797" w:rsidRPr="5D4A569E">
        <w:rPr>
          <w:b/>
          <w:bCs/>
          <w:sz w:val="24"/>
          <w:szCs w:val="24"/>
        </w:rPr>
        <w:t xml:space="preserve">and the UE could even miss a chance to be served by </w:t>
      </w:r>
      <w:r w:rsidR="00224797" w:rsidRPr="5D4A569E">
        <w:rPr>
          <w:b/>
          <w:bCs/>
          <w:sz w:val="24"/>
          <w:szCs w:val="24"/>
        </w:rPr>
        <w:t>a good quality cell</w:t>
      </w:r>
      <w:r w:rsidR="00447D8B" w:rsidRPr="5D4A569E">
        <w:rPr>
          <w:b/>
          <w:bCs/>
          <w:sz w:val="24"/>
          <w:szCs w:val="24"/>
        </w:rPr>
        <w:t>.</w:t>
      </w:r>
    </w:p>
    <w:p w14:paraId="0BC4A14B" w14:textId="5820E6A0" w:rsidR="0035487C" w:rsidRDefault="00224797" w:rsidP="0023019B">
      <w:pPr>
        <w:ind w:leftChars="-11" w:left="2" w:hangingChars="10" w:hanging="24"/>
        <w:jc w:val="both"/>
        <w:rPr>
          <w:sz w:val="24"/>
          <w:szCs w:val="24"/>
        </w:rPr>
      </w:pPr>
      <w:r>
        <w:rPr>
          <w:sz w:val="24"/>
          <w:szCs w:val="24"/>
        </w:rPr>
        <w:t>A</w:t>
      </w:r>
      <w:r w:rsidR="00A67246" w:rsidRPr="00A67246">
        <w:rPr>
          <w:sz w:val="24"/>
          <w:szCs w:val="24"/>
        </w:rPr>
        <w:t xml:space="preserve"> solution </w:t>
      </w:r>
      <w:r w:rsidR="00DD768C">
        <w:rPr>
          <w:sz w:val="24"/>
          <w:szCs w:val="24"/>
        </w:rPr>
        <w:t xml:space="preserve">should be investigated </w:t>
      </w:r>
      <w:r w:rsidR="00A67246" w:rsidRPr="00A67246">
        <w:rPr>
          <w:sz w:val="24"/>
          <w:szCs w:val="24"/>
        </w:rPr>
        <w:t xml:space="preserve">to eliminate the drawbacks of legacy </w:t>
      </w:r>
      <w:r w:rsidR="00607499">
        <w:rPr>
          <w:sz w:val="24"/>
          <w:szCs w:val="24"/>
        </w:rPr>
        <w:t>CPAC procedure</w:t>
      </w:r>
      <w:r w:rsidR="00A67246" w:rsidRPr="00A67246">
        <w:rPr>
          <w:sz w:val="24"/>
          <w:szCs w:val="24"/>
        </w:rPr>
        <w:t xml:space="preserve"> and most importantly to serve the UE from the best quality cell hence providing the UE with </w:t>
      </w:r>
      <w:r w:rsidR="0023019B">
        <w:rPr>
          <w:sz w:val="24"/>
          <w:szCs w:val="24"/>
        </w:rPr>
        <w:t xml:space="preserve">the </w:t>
      </w:r>
      <w:r w:rsidR="00A67246" w:rsidRPr="00A67246">
        <w:rPr>
          <w:sz w:val="24"/>
          <w:szCs w:val="24"/>
        </w:rPr>
        <w:t>best service.</w:t>
      </w:r>
    </w:p>
    <w:p w14:paraId="013C6C4F" w14:textId="6DFB0BE6" w:rsidR="00E0752F" w:rsidRDefault="00E0752F" w:rsidP="0023019B">
      <w:pPr>
        <w:ind w:leftChars="-11" w:left="2" w:hangingChars="10" w:hanging="24"/>
        <w:jc w:val="both"/>
        <w:rPr>
          <w:sz w:val="24"/>
          <w:szCs w:val="24"/>
        </w:rPr>
      </w:pPr>
      <w:proofErr w:type="spellStart"/>
      <w:r>
        <w:rPr>
          <w:sz w:val="24"/>
          <w:szCs w:val="24"/>
        </w:rPr>
        <w:t>CondReconfigToAddModList</w:t>
      </w:r>
      <w:proofErr w:type="spellEnd"/>
      <w:r>
        <w:rPr>
          <w:sz w:val="24"/>
          <w:szCs w:val="24"/>
        </w:rPr>
        <w:t xml:space="preserve"> is used to configure the candidate target cells </w:t>
      </w:r>
      <w:r w:rsidR="00BE742A">
        <w:rPr>
          <w:sz w:val="24"/>
          <w:szCs w:val="24"/>
        </w:rPr>
        <w:t xml:space="preserve">in CPAC. </w:t>
      </w:r>
    </w:p>
    <w:p w14:paraId="6CDE4441" w14:textId="77777777" w:rsidR="00833592" w:rsidRPr="00740BCD" w:rsidRDefault="00833592" w:rsidP="00833592">
      <w:pPr>
        <w:pStyle w:val="TH"/>
        <w:rPr>
          <w:bCs/>
          <w:i/>
          <w:iCs/>
        </w:rPr>
      </w:pPr>
      <w:proofErr w:type="spellStart"/>
      <w:r w:rsidRPr="00740BCD">
        <w:rPr>
          <w:bCs/>
          <w:i/>
          <w:iCs/>
        </w:rPr>
        <w:t>CondReconfigToAddModList</w:t>
      </w:r>
      <w:proofErr w:type="spellEnd"/>
      <w:r w:rsidRPr="00740BCD">
        <w:rPr>
          <w:bCs/>
          <w:i/>
          <w:iCs/>
        </w:rPr>
        <w:t xml:space="preserve"> </w:t>
      </w:r>
      <w:r w:rsidRPr="00740BCD">
        <w:t>information element</w:t>
      </w:r>
    </w:p>
    <w:p w14:paraId="25ED696D" w14:textId="77777777" w:rsidR="00833592" w:rsidRPr="00740BCD" w:rsidRDefault="00833592" w:rsidP="00833592">
      <w:pPr>
        <w:pStyle w:val="PL"/>
        <w:rPr>
          <w:color w:val="808080"/>
        </w:rPr>
      </w:pPr>
      <w:r w:rsidRPr="00740BCD">
        <w:rPr>
          <w:color w:val="808080"/>
        </w:rPr>
        <w:t>-- ASN1START</w:t>
      </w:r>
    </w:p>
    <w:p w14:paraId="1FF23F29" w14:textId="77777777" w:rsidR="00833592" w:rsidRPr="00740BCD" w:rsidRDefault="00833592" w:rsidP="00833592">
      <w:pPr>
        <w:pStyle w:val="PL"/>
        <w:rPr>
          <w:color w:val="808080"/>
        </w:rPr>
      </w:pPr>
      <w:r w:rsidRPr="00740BCD">
        <w:rPr>
          <w:color w:val="808080"/>
        </w:rPr>
        <w:t>-- TAG-CONDRECONFIGTOADDMODLIST-START</w:t>
      </w:r>
    </w:p>
    <w:p w14:paraId="2B6DC317" w14:textId="77777777" w:rsidR="00833592" w:rsidRPr="00740BCD" w:rsidRDefault="00833592" w:rsidP="00833592">
      <w:pPr>
        <w:pStyle w:val="PL"/>
      </w:pPr>
    </w:p>
    <w:p w14:paraId="2CE20FDD" w14:textId="77777777" w:rsidR="00833592" w:rsidRPr="00740BCD" w:rsidRDefault="00833592" w:rsidP="00833592">
      <w:pPr>
        <w:pStyle w:val="PL"/>
      </w:pPr>
      <w:r w:rsidRPr="00740BCD">
        <w:t xml:space="preserve">CondReconfigToAddModList-r16 ::= </w:t>
      </w:r>
      <w:r w:rsidRPr="00740BCD">
        <w:rPr>
          <w:color w:val="993366"/>
        </w:rPr>
        <w:t>SEQUENCE</w:t>
      </w:r>
      <w:r w:rsidRPr="00740BCD">
        <w:t xml:space="preserve"> (</w:t>
      </w:r>
      <w:r w:rsidRPr="00740BCD">
        <w:rPr>
          <w:color w:val="993366"/>
        </w:rPr>
        <w:t>SIZE</w:t>
      </w:r>
      <w:r w:rsidRPr="00740BCD">
        <w:t xml:space="preserve"> (1.. maxNrofCondCells-r16))</w:t>
      </w:r>
      <w:r w:rsidRPr="00740BCD">
        <w:rPr>
          <w:color w:val="993366"/>
        </w:rPr>
        <w:t xml:space="preserve"> OF</w:t>
      </w:r>
      <w:r w:rsidRPr="00740BCD">
        <w:t xml:space="preserve"> CondReconfigToAddMod-r16</w:t>
      </w:r>
    </w:p>
    <w:p w14:paraId="77876833" w14:textId="77777777" w:rsidR="00833592" w:rsidRPr="00740BCD" w:rsidRDefault="00833592" w:rsidP="00833592">
      <w:pPr>
        <w:pStyle w:val="PL"/>
      </w:pPr>
    </w:p>
    <w:p w14:paraId="20B56158" w14:textId="77777777" w:rsidR="00833592" w:rsidRPr="00740BCD" w:rsidRDefault="00833592" w:rsidP="00833592">
      <w:pPr>
        <w:pStyle w:val="PL"/>
      </w:pPr>
      <w:r w:rsidRPr="00740BCD">
        <w:t xml:space="preserve">CondReconfigToAddMod-r16 ::=     </w:t>
      </w:r>
      <w:r w:rsidRPr="00740BCD">
        <w:rPr>
          <w:color w:val="993366"/>
        </w:rPr>
        <w:t>SEQUENCE</w:t>
      </w:r>
      <w:r w:rsidRPr="00740BCD">
        <w:t xml:space="preserve"> {</w:t>
      </w:r>
    </w:p>
    <w:p w14:paraId="69642756" w14:textId="77777777" w:rsidR="00833592" w:rsidRPr="00740BCD" w:rsidRDefault="00833592" w:rsidP="00833592">
      <w:pPr>
        <w:pStyle w:val="PL"/>
      </w:pPr>
      <w:r w:rsidRPr="00740BCD">
        <w:t xml:space="preserve">    condReconfigId-r16               CondReconfigId-r16,</w:t>
      </w:r>
    </w:p>
    <w:p w14:paraId="4245FB30" w14:textId="77777777" w:rsidR="00833592" w:rsidRPr="00740BCD" w:rsidRDefault="00833592" w:rsidP="00833592">
      <w:pPr>
        <w:pStyle w:val="PL"/>
        <w:rPr>
          <w:color w:val="808080"/>
        </w:rPr>
      </w:pPr>
      <w:r w:rsidRPr="00740BCD">
        <w:t xml:space="preserve">    condExecutionCond-r16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MeasId                      </w:t>
      </w:r>
      <w:r w:rsidRPr="00740BCD">
        <w:rPr>
          <w:color w:val="993366"/>
        </w:rPr>
        <w:t>OPTIONAL</w:t>
      </w:r>
      <w:r w:rsidRPr="00740BCD">
        <w:t xml:space="preserve">,    </w:t>
      </w:r>
      <w:r w:rsidRPr="00740BCD">
        <w:rPr>
          <w:color w:val="808080"/>
        </w:rPr>
        <w:t>-- Need M</w:t>
      </w:r>
    </w:p>
    <w:p w14:paraId="11C23E53" w14:textId="77777777" w:rsidR="00833592" w:rsidRPr="00740BCD" w:rsidRDefault="00833592" w:rsidP="00833592">
      <w:pPr>
        <w:pStyle w:val="PL"/>
        <w:rPr>
          <w:color w:val="808080"/>
        </w:rPr>
      </w:pPr>
      <w:r w:rsidRPr="00740BCD">
        <w:t xml:space="preserve">    condRRCReconfig-r16              </w:t>
      </w:r>
      <w:r w:rsidRPr="00740BCD">
        <w:rPr>
          <w:color w:val="993366"/>
        </w:rPr>
        <w:t>OCTET</w:t>
      </w:r>
      <w:r w:rsidRPr="00740BCD">
        <w:t xml:space="preserve"> </w:t>
      </w:r>
      <w:r w:rsidRPr="00740BCD">
        <w:rPr>
          <w:color w:val="993366"/>
        </w:rPr>
        <w:t>STRING</w:t>
      </w:r>
      <w:r w:rsidRPr="00740BCD">
        <w:t xml:space="preserve"> (CONTAINING RRCReconfiguration)          </w:t>
      </w:r>
      <w:r w:rsidRPr="00740BCD">
        <w:rPr>
          <w:color w:val="993366"/>
        </w:rPr>
        <w:t>OPTIONAL</w:t>
      </w:r>
      <w:r w:rsidRPr="00740BCD">
        <w:t xml:space="preserve">,    </w:t>
      </w:r>
      <w:r w:rsidRPr="00740BCD">
        <w:rPr>
          <w:color w:val="808080"/>
        </w:rPr>
        <w:t>-- Cond condReconfigAdd</w:t>
      </w:r>
    </w:p>
    <w:p w14:paraId="63DDC07B" w14:textId="77777777" w:rsidR="00833592" w:rsidRPr="00740BCD" w:rsidRDefault="00833592" w:rsidP="00833592">
      <w:pPr>
        <w:pStyle w:val="PL"/>
      </w:pPr>
      <w:r w:rsidRPr="00740BCD">
        <w:t xml:space="preserve">    ...,</w:t>
      </w:r>
    </w:p>
    <w:p w14:paraId="4D2E0FB7" w14:textId="77777777" w:rsidR="00833592" w:rsidRPr="00740BCD" w:rsidRDefault="00833592" w:rsidP="00833592">
      <w:pPr>
        <w:pStyle w:val="PL"/>
      </w:pPr>
      <w:r w:rsidRPr="00740BCD">
        <w:t xml:space="preserve">    [[</w:t>
      </w:r>
    </w:p>
    <w:p w14:paraId="7B1DC1EF" w14:textId="77777777" w:rsidR="00833592" w:rsidRPr="00740BCD" w:rsidRDefault="00833592" w:rsidP="00833592">
      <w:pPr>
        <w:pStyle w:val="PL"/>
        <w:rPr>
          <w:color w:val="808080"/>
        </w:rPr>
      </w:pPr>
      <w:r w:rsidRPr="00740BCD">
        <w:t xml:space="preserve">    </w:t>
      </w:r>
      <w:r w:rsidRPr="00BE742A">
        <w:rPr>
          <w:highlight w:val="yellow"/>
        </w:rPr>
        <w:t>condExecutionCondSCG</w:t>
      </w:r>
      <w:r w:rsidRPr="00740BCD">
        <w:t xml:space="preserve">-r17         </w:t>
      </w:r>
      <w:r w:rsidRPr="00740BCD">
        <w:rPr>
          <w:color w:val="993366"/>
        </w:rPr>
        <w:t>OCTET</w:t>
      </w:r>
      <w:r w:rsidRPr="00740BCD">
        <w:t xml:space="preserve"> </w:t>
      </w:r>
      <w:r w:rsidRPr="00740BCD">
        <w:rPr>
          <w:color w:val="993366"/>
        </w:rPr>
        <w:t>STRING</w:t>
      </w:r>
      <w:r w:rsidRPr="00740BCD">
        <w:t xml:space="preserve"> (CONTAINING CondReconfigExecCondSCG-r17) </w:t>
      </w:r>
      <w:r w:rsidRPr="00740BCD">
        <w:rPr>
          <w:color w:val="993366"/>
        </w:rPr>
        <w:t>OPTIONAL</w:t>
      </w:r>
      <w:r w:rsidRPr="00740BCD">
        <w:t xml:space="preserve">     </w:t>
      </w:r>
      <w:r w:rsidRPr="00740BCD">
        <w:rPr>
          <w:color w:val="808080"/>
        </w:rPr>
        <w:t xml:space="preserve">-- Need M </w:t>
      </w:r>
    </w:p>
    <w:p w14:paraId="3FA5E197" w14:textId="77777777" w:rsidR="00833592" w:rsidRPr="00740BCD" w:rsidRDefault="00833592" w:rsidP="00833592">
      <w:pPr>
        <w:pStyle w:val="PL"/>
      </w:pPr>
      <w:r w:rsidRPr="00740BCD">
        <w:t xml:space="preserve">    ]]</w:t>
      </w:r>
    </w:p>
    <w:p w14:paraId="59CC29C2" w14:textId="77777777" w:rsidR="00833592" w:rsidRPr="00740BCD" w:rsidRDefault="00833592" w:rsidP="00833592">
      <w:pPr>
        <w:pStyle w:val="PL"/>
      </w:pPr>
      <w:r w:rsidRPr="00740BCD">
        <w:t>}</w:t>
      </w:r>
    </w:p>
    <w:p w14:paraId="086AD165" w14:textId="77777777" w:rsidR="00833592" w:rsidRPr="00740BCD" w:rsidRDefault="00833592" w:rsidP="00833592">
      <w:pPr>
        <w:pStyle w:val="PL"/>
      </w:pPr>
    </w:p>
    <w:p w14:paraId="04EFC1F9" w14:textId="77777777" w:rsidR="00833592" w:rsidRPr="00740BCD" w:rsidRDefault="00833592" w:rsidP="00833592">
      <w:pPr>
        <w:pStyle w:val="PL"/>
      </w:pPr>
      <w:r w:rsidRPr="00740BCD">
        <w:t xml:space="preserve">CondReconfigExecCondSCG-r17 ::=  </w:t>
      </w:r>
      <w:r w:rsidRPr="00740BCD">
        <w:rPr>
          <w:color w:val="993366"/>
        </w:rPr>
        <w:t>SEQUENCE</w:t>
      </w:r>
      <w:r w:rsidRPr="00740BCD">
        <w:t xml:space="preserve"> (</w:t>
      </w:r>
      <w:r w:rsidRPr="00740BCD">
        <w:rPr>
          <w:color w:val="993366"/>
        </w:rPr>
        <w:t>SIZE</w:t>
      </w:r>
      <w:r w:rsidRPr="00740BCD">
        <w:t xml:space="preserve"> (1..2))</w:t>
      </w:r>
      <w:r w:rsidRPr="00740BCD">
        <w:rPr>
          <w:color w:val="993366"/>
        </w:rPr>
        <w:t xml:space="preserve"> OF</w:t>
      </w:r>
      <w:r w:rsidRPr="00740BCD">
        <w:t xml:space="preserve"> MeasId</w:t>
      </w:r>
    </w:p>
    <w:p w14:paraId="7CF11C5C" w14:textId="77777777" w:rsidR="00833592" w:rsidRPr="00740BCD" w:rsidRDefault="00833592" w:rsidP="00833592">
      <w:pPr>
        <w:pStyle w:val="PL"/>
      </w:pPr>
    </w:p>
    <w:p w14:paraId="48D9EA62" w14:textId="77777777" w:rsidR="00833592" w:rsidRPr="00740BCD" w:rsidRDefault="00833592" w:rsidP="00833592">
      <w:pPr>
        <w:pStyle w:val="PL"/>
        <w:rPr>
          <w:color w:val="808080"/>
        </w:rPr>
      </w:pPr>
      <w:r w:rsidRPr="00740BCD">
        <w:rPr>
          <w:color w:val="808080"/>
        </w:rPr>
        <w:t>-- TAG-CONDRECONFIGTOADDMODLIST-STOP</w:t>
      </w:r>
    </w:p>
    <w:p w14:paraId="6B01A045" w14:textId="77777777" w:rsidR="00833592" w:rsidRPr="00740BCD" w:rsidRDefault="00833592" w:rsidP="00833592">
      <w:pPr>
        <w:pStyle w:val="PL"/>
        <w:rPr>
          <w:color w:val="808080"/>
        </w:rPr>
      </w:pPr>
      <w:r w:rsidRPr="00740BCD">
        <w:rPr>
          <w:color w:val="808080"/>
        </w:rPr>
        <w:t>-- ASN1STOP</w:t>
      </w:r>
    </w:p>
    <w:p w14:paraId="386E5BC5" w14:textId="77777777" w:rsidR="00833592" w:rsidRPr="00740BCD" w:rsidRDefault="00833592" w:rsidP="00833592"/>
    <w:p w14:paraId="08133E30" w14:textId="042BB9E0" w:rsidR="00A67246" w:rsidRDefault="00E946D8" w:rsidP="00A020FC">
      <w:pPr>
        <w:ind w:leftChars="-11" w:left="2" w:hangingChars="10" w:hanging="24"/>
        <w:jc w:val="both"/>
        <w:rPr>
          <w:sz w:val="24"/>
          <w:szCs w:val="24"/>
        </w:rPr>
      </w:pPr>
      <w:proofErr w:type="spellStart"/>
      <w:r w:rsidRPr="00E946D8">
        <w:rPr>
          <w:sz w:val="24"/>
          <w:szCs w:val="24"/>
        </w:rPr>
        <w:t>condExecutionCondSCG</w:t>
      </w:r>
      <w:proofErr w:type="spellEnd"/>
      <w:r w:rsidRPr="00E946D8">
        <w:rPr>
          <w:sz w:val="24"/>
          <w:szCs w:val="24"/>
        </w:rPr>
        <w:t xml:space="preserve"> is normally calculated with reference to the serving SCG </w:t>
      </w:r>
      <w:proofErr w:type="gramStart"/>
      <w:r w:rsidRPr="00E946D8">
        <w:rPr>
          <w:sz w:val="24"/>
          <w:szCs w:val="24"/>
        </w:rPr>
        <w:t>in order to</w:t>
      </w:r>
      <w:proofErr w:type="gramEnd"/>
      <w:r w:rsidRPr="00E946D8">
        <w:rPr>
          <w:sz w:val="24"/>
          <w:szCs w:val="24"/>
        </w:rPr>
        <w:t xml:space="preserve"> optimise signalling (with delta config to the serving SCG). However, this means that whenever the serving SCG is changed, the UE needs to be updated with a new set of conditional configurations. This is the reason that the UE needs to release the conditional configuration after a successful CPC execution.</w:t>
      </w:r>
    </w:p>
    <w:p w14:paraId="454EFB30" w14:textId="77777777" w:rsidR="00025106" w:rsidRDefault="00EA5F39" w:rsidP="000935E4">
      <w:pPr>
        <w:ind w:leftChars="-11" w:left="2" w:hangingChars="10" w:hanging="24"/>
        <w:jc w:val="both"/>
        <w:rPr>
          <w:sz w:val="24"/>
          <w:szCs w:val="24"/>
        </w:rPr>
      </w:pPr>
      <w:r w:rsidRPr="00EA5F39">
        <w:rPr>
          <w:sz w:val="24"/>
          <w:szCs w:val="24"/>
        </w:rPr>
        <w:t xml:space="preserve">To </w:t>
      </w:r>
      <w:r w:rsidR="00A020FC" w:rsidRPr="00EA5F39">
        <w:rPr>
          <w:sz w:val="24"/>
          <w:szCs w:val="24"/>
        </w:rPr>
        <w:t>overcome</w:t>
      </w:r>
      <w:r w:rsidRPr="00EA5F39">
        <w:rPr>
          <w:sz w:val="24"/>
          <w:szCs w:val="24"/>
        </w:rPr>
        <w:t xml:space="preserve"> the conditional configuration association to the serving SCG configuration, </w:t>
      </w:r>
      <w:r w:rsidR="00025106">
        <w:rPr>
          <w:sz w:val="24"/>
          <w:szCs w:val="24"/>
        </w:rPr>
        <w:t xml:space="preserve">the following </w:t>
      </w:r>
      <w:r w:rsidR="00A020FC">
        <w:rPr>
          <w:sz w:val="24"/>
          <w:szCs w:val="24"/>
        </w:rPr>
        <w:t xml:space="preserve">options </w:t>
      </w:r>
      <w:r w:rsidR="00025106">
        <w:rPr>
          <w:sz w:val="24"/>
          <w:szCs w:val="24"/>
        </w:rPr>
        <w:t>could be investigated:</w:t>
      </w:r>
    </w:p>
    <w:p w14:paraId="1FFD82AB" w14:textId="77777777" w:rsidR="001D19C7" w:rsidRDefault="00025106" w:rsidP="000935E4">
      <w:pPr>
        <w:ind w:leftChars="-11" w:left="2" w:hangingChars="10" w:hanging="24"/>
        <w:jc w:val="both"/>
        <w:rPr>
          <w:sz w:val="24"/>
          <w:szCs w:val="24"/>
        </w:rPr>
      </w:pPr>
      <w:r w:rsidRPr="00F07A72">
        <w:rPr>
          <w:b/>
          <w:bCs/>
          <w:sz w:val="24"/>
          <w:szCs w:val="24"/>
        </w:rPr>
        <w:t>Option 1</w:t>
      </w:r>
      <w:r>
        <w:rPr>
          <w:sz w:val="24"/>
          <w:szCs w:val="24"/>
        </w:rPr>
        <w:t xml:space="preserve">: </w:t>
      </w:r>
      <w:r w:rsidR="00EA5F39" w:rsidRPr="00EA5F39">
        <w:rPr>
          <w:sz w:val="24"/>
          <w:szCs w:val="24"/>
        </w:rPr>
        <w:t xml:space="preserve"> </w:t>
      </w:r>
      <w:r w:rsidR="001D19C7">
        <w:rPr>
          <w:sz w:val="24"/>
          <w:szCs w:val="24"/>
        </w:rPr>
        <w:t>T</w:t>
      </w:r>
      <w:r w:rsidR="00EA5F39" w:rsidRPr="00EA5F39">
        <w:rPr>
          <w:sz w:val="24"/>
          <w:szCs w:val="24"/>
        </w:rPr>
        <w:t xml:space="preserve">he conditional SCG configuration is computed referencing to a reference SCG configuration. </w:t>
      </w:r>
    </w:p>
    <w:p w14:paraId="1C86811F" w14:textId="56E44826" w:rsidR="00E946D8" w:rsidRDefault="00EA5F39" w:rsidP="000935E4">
      <w:pPr>
        <w:ind w:leftChars="354" w:left="708" w:firstLine="22"/>
        <w:jc w:val="both"/>
        <w:rPr>
          <w:sz w:val="24"/>
          <w:szCs w:val="24"/>
        </w:rPr>
      </w:pPr>
      <w:r w:rsidRPr="00EA5F39">
        <w:rPr>
          <w:sz w:val="24"/>
          <w:szCs w:val="24"/>
        </w:rPr>
        <w:t xml:space="preserve">The reference SCG configuration is provided to the UE at the RRC connection to the source </w:t>
      </w:r>
      <w:proofErr w:type="spellStart"/>
      <w:r w:rsidRPr="00EA5F39">
        <w:rPr>
          <w:sz w:val="24"/>
          <w:szCs w:val="24"/>
        </w:rPr>
        <w:t>PCell</w:t>
      </w:r>
      <w:proofErr w:type="spellEnd"/>
      <w:r w:rsidRPr="00EA5F39">
        <w:rPr>
          <w:sz w:val="24"/>
          <w:szCs w:val="24"/>
        </w:rPr>
        <w:t xml:space="preserve">. In scenarios where </w:t>
      </w:r>
      <w:r w:rsidR="00C63235">
        <w:rPr>
          <w:sz w:val="24"/>
          <w:szCs w:val="24"/>
        </w:rPr>
        <w:t>CPA/</w:t>
      </w:r>
      <w:r w:rsidRPr="00EA5F39">
        <w:rPr>
          <w:sz w:val="24"/>
          <w:szCs w:val="24"/>
        </w:rPr>
        <w:t xml:space="preserve">CPC applies, it is assumed that the </w:t>
      </w:r>
      <w:proofErr w:type="spellStart"/>
      <w:r w:rsidRPr="00EA5F39">
        <w:rPr>
          <w:sz w:val="24"/>
          <w:szCs w:val="24"/>
        </w:rPr>
        <w:t>PCell</w:t>
      </w:r>
      <w:proofErr w:type="spellEnd"/>
      <w:r w:rsidRPr="00EA5F39">
        <w:rPr>
          <w:sz w:val="24"/>
          <w:szCs w:val="24"/>
        </w:rPr>
        <w:t xml:space="preserve"> does not change.</w:t>
      </w:r>
      <w:r w:rsidR="009375F2">
        <w:rPr>
          <w:sz w:val="24"/>
          <w:szCs w:val="24"/>
        </w:rPr>
        <w:t xml:space="preserve"> </w:t>
      </w:r>
      <w:r w:rsidRPr="00EA5F39">
        <w:rPr>
          <w:sz w:val="24"/>
          <w:szCs w:val="24"/>
        </w:rPr>
        <w:t>Thus</w:t>
      </w:r>
      <w:r w:rsidR="009375F2">
        <w:rPr>
          <w:sz w:val="24"/>
          <w:szCs w:val="24"/>
        </w:rPr>
        <w:t>,</w:t>
      </w:r>
      <w:r w:rsidRPr="00EA5F39">
        <w:rPr>
          <w:sz w:val="24"/>
          <w:szCs w:val="24"/>
        </w:rPr>
        <w:t xml:space="preserve"> the security information for the candidate </w:t>
      </w:r>
      <w:proofErr w:type="spellStart"/>
      <w:r w:rsidRPr="00EA5F39">
        <w:rPr>
          <w:sz w:val="24"/>
          <w:szCs w:val="24"/>
        </w:rPr>
        <w:t>PSCells</w:t>
      </w:r>
      <w:proofErr w:type="spellEnd"/>
      <w:r w:rsidRPr="00EA5F39">
        <w:rPr>
          <w:sz w:val="24"/>
          <w:szCs w:val="24"/>
        </w:rPr>
        <w:t xml:space="preserve"> </w:t>
      </w:r>
      <w:proofErr w:type="gramStart"/>
      <w:r w:rsidRPr="00EA5F39">
        <w:rPr>
          <w:sz w:val="24"/>
          <w:szCs w:val="24"/>
        </w:rPr>
        <w:t>are</w:t>
      </w:r>
      <w:proofErr w:type="gramEnd"/>
      <w:r w:rsidRPr="00EA5F39">
        <w:rPr>
          <w:sz w:val="24"/>
          <w:szCs w:val="24"/>
        </w:rPr>
        <w:t xml:space="preserve"> computed based on the security key of the </w:t>
      </w:r>
      <w:proofErr w:type="spellStart"/>
      <w:r w:rsidRPr="00EA5F39">
        <w:rPr>
          <w:sz w:val="24"/>
          <w:szCs w:val="24"/>
        </w:rPr>
        <w:t>PCell</w:t>
      </w:r>
      <w:proofErr w:type="spellEnd"/>
      <w:r w:rsidRPr="00EA5F39">
        <w:rPr>
          <w:sz w:val="24"/>
          <w:szCs w:val="24"/>
        </w:rPr>
        <w:t xml:space="preserve">. </w:t>
      </w:r>
    </w:p>
    <w:p w14:paraId="607FA24D" w14:textId="3826DC80" w:rsidR="00404967" w:rsidRDefault="00404967" w:rsidP="00A555C4">
      <w:pPr>
        <w:ind w:leftChars="-11" w:left="2" w:hangingChars="10" w:hanging="24"/>
        <w:jc w:val="both"/>
        <w:rPr>
          <w:sz w:val="24"/>
          <w:szCs w:val="24"/>
        </w:rPr>
      </w:pPr>
      <w:r w:rsidRPr="00F07A72">
        <w:rPr>
          <w:b/>
          <w:bCs/>
          <w:sz w:val="24"/>
          <w:szCs w:val="24"/>
        </w:rPr>
        <w:t>Option 2:</w:t>
      </w:r>
      <w:r>
        <w:rPr>
          <w:sz w:val="24"/>
          <w:szCs w:val="24"/>
        </w:rPr>
        <w:t xml:space="preserve"> </w:t>
      </w:r>
      <w:r w:rsidR="00C5179D">
        <w:rPr>
          <w:sz w:val="24"/>
          <w:szCs w:val="24"/>
        </w:rPr>
        <w:t>T</w:t>
      </w:r>
      <w:r w:rsidR="00C5179D" w:rsidRPr="00C5179D">
        <w:rPr>
          <w:sz w:val="24"/>
          <w:szCs w:val="24"/>
        </w:rPr>
        <w:t xml:space="preserve">he source </w:t>
      </w:r>
      <w:proofErr w:type="spellStart"/>
      <w:r w:rsidR="00C5179D" w:rsidRPr="00C5179D">
        <w:rPr>
          <w:sz w:val="24"/>
          <w:szCs w:val="24"/>
        </w:rPr>
        <w:t>PSCell</w:t>
      </w:r>
      <w:proofErr w:type="spellEnd"/>
      <w:r w:rsidR="00C5179D" w:rsidRPr="00C5179D">
        <w:rPr>
          <w:sz w:val="24"/>
          <w:szCs w:val="24"/>
        </w:rPr>
        <w:t xml:space="preserve"> configuration and CPC configurations can be stored after the CPC execution </w:t>
      </w:r>
      <w:r w:rsidR="00A555C4">
        <w:rPr>
          <w:sz w:val="24"/>
          <w:szCs w:val="24"/>
        </w:rPr>
        <w:t>u</w:t>
      </w:r>
      <w:r w:rsidR="00C5179D" w:rsidRPr="00C5179D">
        <w:rPr>
          <w:sz w:val="24"/>
          <w:szCs w:val="24"/>
        </w:rPr>
        <w:t>ntil the CPC configurations is updated by the network</w:t>
      </w:r>
      <w:r w:rsidR="00A555C4">
        <w:rPr>
          <w:sz w:val="24"/>
          <w:szCs w:val="24"/>
        </w:rPr>
        <w:t>.</w:t>
      </w:r>
      <w:r w:rsidR="00C5179D" w:rsidRPr="00C5179D">
        <w:rPr>
          <w:sz w:val="24"/>
          <w:szCs w:val="24"/>
        </w:rPr>
        <w:t xml:space="preserve"> </w:t>
      </w:r>
      <w:r w:rsidR="00A555C4">
        <w:rPr>
          <w:sz w:val="24"/>
          <w:szCs w:val="24"/>
        </w:rPr>
        <w:t>T</w:t>
      </w:r>
      <w:r w:rsidR="00C5179D" w:rsidRPr="00C5179D">
        <w:rPr>
          <w:sz w:val="24"/>
          <w:szCs w:val="24"/>
        </w:rPr>
        <w:t>he UE stores the previous source cell configuration to be used as the reference configuration for the CPC execution.</w:t>
      </w:r>
    </w:p>
    <w:p w14:paraId="0C05E391" w14:textId="77777777" w:rsidR="00C5179D" w:rsidRDefault="00C5179D" w:rsidP="00370FAC">
      <w:pPr>
        <w:ind w:leftChars="-11" w:left="2" w:hangingChars="10" w:hanging="24"/>
        <w:rPr>
          <w:sz w:val="24"/>
          <w:szCs w:val="24"/>
        </w:rPr>
      </w:pPr>
    </w:p>
    <w:p w14:paraId="1581AFAE" w14:textId="693CA2BC" w:rsidR="00EA5F39" w:rsidRDefault="00370FAC" w:rsidP="00370FAC">
      <w:pPr>
        <w:ind w:leftChars="-11" w:left="2" w:hangingChars="10" w:hanging="24"/>
        <w:rPr>
          <w:sz w:val="24"/>
          <w:szCs w:val="24"/>
        </w:rPr>
      </w:pPr>
      <w:r w:rsidRPr="00370FAC">
        <w:rPr>
          <w:sz w:val="24"/>
          <w:szCs w:val="24"/>
        </w:rPr>
        <w:lastRenderedPageBreak/>
        <w:t xml:space="preserve">The </w:t>
      </w:r>
      <w:r w:rsidR="00184C5F">
        <w:rPr>
          <w:sz w:val="24"/>
          <w:szCs w:val="24"/>
        </w:rPr>
        <w:t>options</w:t>
      </w:r>
      <w:r w:rsidRPr="00370FAC">
        <w:rPr>
          <w:sz w:val="24"/>
          <w:szCs w:val="24"/>
        </w:rPr>
        <w:t xml:space="preserve"> described above can be applied in any scenario where the security information of the cell is computed based on the security information of a central node (</w:t>
      </w:r>
      <w:proofErr w:type="gramStart"/>
      <w:r w:rsidRPr="00370FAC">
        <w:rPr>
          <w:sz w:val="24"/>
          <w:szCs w:val="24"/>
        </w:rPr>
        <w:t>e.g.</w:t>
      </w:r>
      <w:proofErr w:type="gramEnd"/>
      <w:r w:rsidRPr="00370FAC">
        <w:rPr>
          <w:sz w:val="24"/>
          <w:szCs w:val="24"/>
        </w:rPr>
        <w:t xml:space="preserve"> centralise node in CU -DU split architecture).</w:t>
      </w:r>
    </w:p>
    <w:p w14:paraId="1559DCDA" w14:textId="342C10A8" w:rsidR="00370FAC" w:rsidRDefault="004D7E35" w:rsidP="00370FAC">
      <w:pPr>
        <w:ind w:leftChars="-11" w:left="2" w:hangingChars="10" w:hanging="24"/>
        <w:rPr>
          <w:sz w:val="24"/>
          <w:szCs w:val="24"/>
        </w:rPr>
      </w:pPr>
      <w:r>
        <w:rPr>
          <w:sz w:val="24"/>
          <w:szCs w:val="24"/>
        </w:rPr>
        <w:t>Options 2 provides the</w:t>
      </w:r>
      <w:r w:rsidR="009057B7" w:rsidRPr="009057B7">
        <w:rPr>
          <w:sz w:val="24"/>
          <w:szCs w:val="24"/>
        </w:rPr>
        <w:t xml:space="preserve"> possibility for a </w:t>
      </w:r>
      <w:proofErr w:type="spellStart"/>
      <w:r w:rsidR="009057B7" w:rsidRPr="009057B7">
        <w:rPr>
          <w:sz w:val="24"/>
          <w:szCs w:val="24"/>
        </w:rPr>
        <w:t>PSCell</w:t>
      </w:r>
      <w:proofErr w:type="spellEnd"/>
      <w:r w:rsidR="009057B7" w:rsidRPr="009057B7">
        <w:rPr>
          <w:sz w:val="24"/>
          <w:szCs w:val="24"/>
        </w:rPr>
        <w:t xml:space="preserve"> change by a fast-moving UE </w:t>
      </w:r>
      <w:r w:rsidR="00C50A79">
        <w:rPr>
          <w:sz w:val="24"/>
          <w:szCs w:val="24"/>
        </w:rPr>
        <w:t xml:space="preserve">while </w:t>
      </w:r>
      <w:r w:rsidR="009057B7" w:rsidRPr="009057B7">
        <w:rPr>
          <w:sz w:val="24"/>
          <w:szCs w:val="24"/>
        </w:rPr>
        <w:t xml:space="preserve">the computation of the </w:t>
      </w:r>
      <w:proofErr w:type="spellStart"/>
      <w:r w:rsidR="009057B7" w:rsidRPr="009057B7">
        <w:rPr>
          <w:sz w:val="24"/>
          <w:szCs w:val="24"/>
        </w:rPr>
        <w:t>PSCell</w:t>
      </w:r>
      <w:proofErr w:type="spellEnd"/>
      <w:r w:rsidR="009057B7" w:rsidRPr="009057B7">
        <w:rPr>
          <w:sz w:val="24"/>
          <w:szCs w:val="24"/>
        </w:rPr>
        <w:t xml:space="preserve"> configuration be kept as per the legacy system.</w:t>
      </w:r>
    </w:p>
    <w:p w14:paraId="4D0ABB9D" w14:textId="4DBBB1BC" w:rsidR="00546B43" w:rsidRDefault="00A50AD9" w:rsidP="3D4F96B1">
      <w:pPr>
        <w:ind w:leftChars="-11" w:left="2" w:hangingChars="10" w:hanging="24"/>
        <w:rPr>
          <w:b/>
          <w:bCs/>
          <w:sz w:val="24"/>
          <w:szCs w:val="24"/>
        </w:rPr>
      </w:pPr>
      <w:r w:rsidRPr="00D06200">
        <w:rPr>
          <w:b/>
          <w:bCs/>
          <w:sz w:val="24"/>
          <w:szCs w:val="24"/>
        </w:rPr>
        <w:t xml:space="preserve">Proposal 1: </w:t>
      </w:r>
      <w:r w:rsidR="00546B43" w:rsidRPr="00D06200">
        <w:rPr>
          <w:b/>
          <w:bCs/>
          <w:sz w:val="24"/>
          <w:szCs w:val="24"/>
        </w:rPr>
        <w:t xml:space="preserve">RAN2 is requested to </w:t>
      </w:r>
      <w:r w:rsidR="009603E9" w:rsidRPr="00D06200">
        <w:rPr>
          <w:b/>
          <w:bCs/>
          <w:sz w:val="24"/>
          <w:szCs w:val="24"/>
        </w:rPr>
        <w:t xml:space="preserve">discuss and decide on which </w:t>
      </w:r>
      <w:r w:rsidR="00546B43" w:rsidRPr="00D06200">
        <w:rPr>
          <w:b/>
          <w:bCs/>
          <w:sz w:val="24"/>
          <w:szCs w:val="24"/>
        </w:rPr>
        <w:t xml:space="preserve">approach </w:t>
      </w:r>
      <w:r w:rsidR="009223A0">
        <w:rPr>
          <w:b/>
          <w:bCs/>
          <w:sz w:val="24"/>
          <w:szCs w:val="24"/>
        </w:rPr>
        <w:t xml:space="preserve">(Option 1 or 2) </w:t>
      </w:r>
      <w:r w:rsidR="00546B43" w:rsidRPr="00D06200">
        <w:rPr>
          <w:b/>
          <w:bCs/>
          <w:sz w:val="24"/>
          <w:szCs w:val="24"/>
        </w:rPr>
        <w:t xml:space="preserve">to take for support of </w:t>
      </w:r>
      <w:r w:rsidR="00D06200" w:rsidRPr="00D06200">
        <w:rPr>
          <w:b/>
          <w:bCs/>
          <w:sz w:val="24"/>
          <w:szCs w:val="24"/>
        </w:rPr>
        <w:t>subsequent cell group change after changing CG without reconfiguration and re-initiation of CPA</w:t>
      </w:r>
      <w:r w:rsidR="00D06200">
        <w:rPr>
          <w:b/>
          <w:bCs/>
          <w:sz w:val="24"/>
          <w:szCs w:val="24"/>
        </w:rPr>
        <w:t>C.</w:t>
      </w:r>
    </w:p>
    <w:p w14:paraId="5770F13A" w14:textId="77777777" w:rsidR="00A555C4" w:rsidRDefault="00A555C4" w:rsidP="00A555C4">
      <w:pPr>
        <w:ind w:leftChars="-11" w:left="2" w:hangingChars="10" w:hanging="24"/>
        <w:jc w:val="both"/>
        <w:rPr>
          <w:sz w:val="24"/>
          <w:szCs w:val="24"/>
        </w:rPr>
      </w:pPr>
      <w:r w:rsidRPr="00F07A72">
        <w:rPr>
          <w:b/>
          <w:bCs/>
          <w:sz w:val="24"/>
          <w:szCs w:val="24"/>
        </w:rPr>
        <w:t>Option 1</w:t>
      </w:r>
      <w:r>
        <w:rPr>
          <w:sz w:val="24"/>
          <w:szCs w:val="24"/>
        </w:rPr>
        <w:t xml:space="preserve">: </w:t>
      </w:r>
      <w:r w:rsidRPr="00EA5F39">
        <w:rPr>
          <w:sz w:val="24"/>
          <w:szCs w:val="24"/>
        </w:rPr>
        <w:t xml:space="preserve"> </w:t>
      </w:r>
      <w:r>
        <w:rPr>
          <w:sz w:val="24"/>
          <w:szCs w:val="24"/>
        </w:rPr>
        <w:t>T</w:t>
      </w:r>
      <w:r w:rsidRPr="00EA5F39">
        <w:rPr>
          <w:sz w:val="24"/>
          <w:szCs w:val="24"/>
        </w:rPr>
        <w:t xml:space="preserve">he conditional SCG configuration is computed referencing to a reference SCG configuration. </w:t>
      </w:r>
    </w:p>
    <w:p w14:paraId="476B3F07" w14:textId="7BF3E481" w:rsidR="00EB7A02" w:rsidRPr="00D06200" w:rsidRDefault="00A555C4" w:rsidP="00A555C4">
      <w:pPr>
        <w:ind w:leftChars="-11" w:left="2" w:hangingChars="10" w:hanging="24"/>
        <w:rPr>
          <w:b/>
          <w:bCs/>
          <w:sz w:val="24"/>
          <w:szCs w:val="24"/>
        </w:rPr>
      </w:pPr>
      <w:r w:rsidRPr="00F07A72">
        <w:rPr>
          <w:b/>
          <w:bCs/>
          <w:sz w:val="24"/>
          <w:szCs w:val="24"/>
        </w:rPr>
        <w:t>Option 2:</w:t>
      </w:r>
      <w:r>
        <w:rPr>
          <w:sz w:val="24"/>
          <w:szCs w:val="24"/>
        </w:rPr>
        <w:t xml:space="preserve"> T</w:t>
      </w:r>
      <w:r w:rsidRPr="00C5179D">
        <w:rPr>
          <w:sz w:val="24"/>
          <w:szCs w:val="24"/>
        </w:rPr>
        <w:t xml:space="preserve">he source </w:t>
      </w:r>
      <w:proofErr w:type="spellStart"/>
      <w:r w:rsidRPr="00C5179D">
        <w:rPr>
          <w:sz w:val="24"/>
          <w:szCs w:val="24"/>
        </w:rPr>
        <w:t>PSCell</w:t>
      </w:r>
      <w:proofErr w:type="spellEnd"/>
      <w:r w:rsidRPr="00C5179D">
        <w:rPr>
          <w:sz w:val="24"/>
          <w:szCs w:val="24"/>
        </w:rPr>
        <w:t xml:space="preserve"> configuration and CPC configurations can be stored after the CPC execution </w:t>
      </w:r>
      <w:r>
        <w:rPr>
          <w:sz w:val="24"/>
          <w:szCs w:val="24"/>
        </w:rPr>
        <w:t>u</w:t>
      </w:r>
      <w:r w:rsidRPr="00C5179D">
        <w:rPr>
          <w:sz w:val="24"/>
          <w:szCs w:val="24"/>
        </w:rPr>
        <w:t>ntil the CPC configurations is updated by the network</w:t>
      </w:r>
      <w:r>
        <w:rPr>
          <w:sz w:val="24"/>
          <w:szCs w:val="24"/>
        </w:rPr>
        <w:t>.</w:t>
      </w:r>
    </w:p>
    <w:p w14:paraId="2518EC4B" w14:textId="7F621098" w:rsidR="00287998" w:rsidRDefault="00287998" w:rsidP="001708F0">
      <w:pPr>
        <w:pStyle w:val="Heading1"/>
        <w:numPr>
          <w:ilvl w:val="0"/>
          <w:numId w:val="9"/>
        </w:numPr>
        <w:tabs>
          <w:tab w:val="num" w:pos="360"/>
        </w:tabs>
        <w:ind w:left="0" w:firstLine="0"/>
        <w:rPr>
          <w:rFonts w:eastAsia="SimSun" w:cs="Arial"/>
          <w:lang w:eastAsia="zh-CN"/>
        </w:rPr>
      </w:pPr>
      <w:r w:rsidRPr="597C9880">
        <w:rPr>
          <w:rFonts w:eastAsia="SimSun" w:cs="Arial"/>
          <w:lang w:eastAsia="zh-CN"/>
        </w:rPr>
        <w:t>Conclusion</w:t>
      </w:r>
    </w:p>
    <w:p w14:paraId="702397F1" w14:textId="1832D754" w:rsidR="001A0B55" w:rsidRPr="00C7264A" w:rsidRDefault="001A0B55" w:rsidP="001A0B55">
      <w:pPr>
        <w:rPr>
          <w:sz w:val="24"/>
          <w:szCs w:val="24"/>
          <w:lang w:eastAsia="zh-CN"/>
        </w:rPr>
      </w:pPr>
      <w:r w:rsidRPr="00C7264A">
        <w:rPr>
          <w:sz w:val="24"/>
          <w:szCs w:val="24"/>
          <w:lang w:eastAsia="zh-CN"/>
        </w:rPr>
        <w:t xml:space="preserve">This contribution discusses </w:t>
      </w:r>
      <w:r w:rsidR="00E401ED" w:rsidRPr="00C7264A">
        <w:rPr>
          <w:sz w:val="24"/>
          <w:szCs w:val="24"/>
          <w:lang w:eastAsia="zh-CN"/>
        </w:rPr>
        <w:t xml:space="preserve">on approaches which could be used for enabling the support of subsequent cell group change after </w:t>
      </w:r>
      <w:r w:rsidR="00732E24" w:rsidRPr="00C7264A">
        <w:rPr>
          <w:sz w:val="24"/>
          <w:szCs w:val="24"/>
          <w:lang w:eastAsia="zh-CN"/>
        </w:rPr>
        <w:t>changing CG without reconfiguration and re-initiat</w:t>
      </w:r>
      <w:r w:rsidR="00A50C0E">
        <w:rPr>
          <w:sz w:val="24"/>
          <w:szCs w:val="24"/>
          <w:lang w:eastAsia="zh-CN"/>
        </w:rPr>
        <w:t>ion</w:t>
      </w:r>
      <w:r w:rsidR="00732E24" w:rsidRPr="00C7264A">
        <w:rPr>
          <w:sz w:val="24"/>
          <w:szCs w:val="24"/>
          <w:lang w:eastAsia="zh-CN"/>
        </w:rPr>
        <w:t xml:space="preserve">. The following observations and proposal were made. </w:t>
      </w:r>
    </w:p>
    <w:p w14:paraId="5CDA2F40" w14:textId="11B6F7BD" w:rsidR="00447D8B" w:rsidRDefault="00447D8B" w:rsidP="00447D8B">
      <w:pPr>
        <w:jc w:val="both"/>
        <w:rPr>
          <w:b/>
          <w:bCs/>
          <w:sz w:val="24"/>
          <w:szCs w:val="24"/>
        </w:rPr>
      </w:pPr>
      <w:r w:rsidRPr="00447D8B">
        <w:rPr>
          <w:b/>
          <w:bCs/>
          <w:sz w:val="24"/>
          <w:szCs w:val="24"/>
        </w:rPr>
        <w:t>Observation 1: As per the legacy procedure, the list of configurations for CPAC is released by the UE after the execution of CPAC procedure.</w:t>
      </w:r>
    </w:p>
    <w:p w14:paraId="0F3B3C35" w14:textId="77777777" w:rsidR="00A72D29" w:rsidRDefault="00A72D29" w:rsidP="00A72D29">
      <w:pPr>
        <w:ind w:leftChars="-11" w:left="2" w:hangingChars="10" w:hanging="24"/>
        <w:rPr>
          <w:b/>
          <w:bCs/>
          <w:sz w:val="24"/>
          <w:szCs w:val="24"/>
        </w:rPr>
      </w:pPr>
      <w:r w:rsidRPr="5D4A569E">
        <w:rPr>
          <w:b/>
          <w:bCs/>
          <w:sz w:val="24"/>
          <w:szCs w:val="24"/>
        </w:rPr>
        <w:t>Observation 2: Release and reconfiguration of CPAC is not optimal and the UE could even miss a chance to be served by a good quality cell.</w:t>
      </w:r>
    </w:p>
    <w:p w14:paraId="5383694E" w14:textId="0AA3DAF7" w:rsidR="005C1DEC" w:rsidRDefault="00447D8B" w:rsidP="00447D8B">
      <w:pPr>
        <w:ind w:leftChars="-11" w:left="2" w:hangingChars="10" w:hanging="24"/>
        <w:rPr>
          <w:b/>
          <w:bCs/>
          <w:sz w:val="24"/>
          <w:szCs w:val="24"/>
        </w:rPr>
      </w:pPr>
      <w:r w:rsidRPr="00D06200">
        <w:rPr>
          <w:b/>
          <w:bCs/>
          <w:sz w:val="24"/>
          <w:szCs w:val="24"/>
        </w:rPr>
        <w:t>Proposal 1: RAN2 is requested to discuss and decide on which approach</w:t>
      </w:r>
      <w:r w:rsidR="00396743">
        <w:rPr>
          <w:b/>
          <w:bCs/>
          <w:sz w:val="24"/>
          <w:szCs w:val="24"/>
        </w:rPr>
        <w:t xml:space="preserve"> (Option 1 or 2)</w:t>
      </w:r>
      <w:r w:rsidRPr="00D06200">
        <w:rPr>
          <w:b/>
          <w:bCs/>
          <w:sz w:val="24"/>
          <w:szCs w:val="24"/>
        </w:rPr>
        <w:t xml:space="preserve"> to take for support of subsequent cell group change after changing CG without reconfiguration and re-initiation of CPA</w:t>
      </w:r>
      <w:r>
        <w:rPr>
          <w:b/>
          <w:bCs/>
          <w:sz w:val="24"/>
          <w:szCs w:val="24"/>
        </w:rPr>
        <w:t>C.</w:t>
      </w:r>
    </w:p>
    <w:p w14:paraId="2C9BB8F3" w14:textId="77777777" w:rsidR="00396743" w:rsidRDefault="00396743" w:rsidP="00396743">
      <w:pPr>
        <w:ind w:leftChars="-11" w:left="2" w:hangingChars="10" w:hanging="24"/>
        <w:jc w:val="both"/>
        <w:rPr>
          <w:sz w:val="24"/>
          <w:szCs w:val="24"/>
        </w:rPr>
      </w:pPr>
      <w:r w:rsidRPr="00F07A72">
        <w:rPr>
          <w:b/>
          <w:bCs/>
          <w:sz w:val="24"/>
          <w:szCs w:val="24"/>
        </w:rPr>
        <w:t>Option 1</w:t>
      </w:r>
      <w:r>
        <w:rPr>
          <w:sz w:val="24"/>
          <w:szCs w:val="24"/>
        </w:rPr>
        <w:t xml:space="preserve">: </w:t>
      </w:r>
      <w:r w:rsidRPr="00EA5F39">
        <w:rPr>
          <w:sz w:val="24"/>
          <w:szCs w:val="24"/>
        </w:rPr>
        <w:t xml:space="preserve"> </w:t>
      </w:r>
      <w:r>
        <w:rPr>
          <w:sz w:val="24"/>
          <w:szCs w:val="24"/>
        </w:rPr>
        <w:t>T</w:t>
      </w:r>
      <w:r w:rsidRPr="00EA5F39">
        <w:rPr>
          <w:sz w:val="24"/>
          <w:szCs w:val="24"/>
        </w:rPr>
        <w:t xml:space="preserve">he conditional SCG configuration is computed referencing to a reference SCG configuration. </w:t>
      </w:r>
    </w:p>
    <w:p w14:paraId="6D1303C3" w14:textId="77777777" w:rsidR="00396743" w:rsidRPr="00D06200" w:rsidRDefault="00396743" w:rsidP="00396743">
      <w:pPr>
        <w:ind w:leftChars="-11" w:left="2" w:hangingChars="10" w:hanging="24"/>
        <w:rPr>
          <w:b/>
          <w:bCs/>
          <w:sz w:val="24"/>
          <w:szCs w:val="24"/>
        </w:rPr>
      </w:pPr>
      <w:r w:rsidRPr="00F07A72">
        <w:rPr>
          <w:b/>
          <w:bCs/>
          <w:sz w:val="24"/>
          <w:szCs w:val="24"/>
        </w:rPr>
        <w:t>Option 2:</w:t>
      </w:r>
      <w:r>
        <w:rPr>
          <w:sz w:val="24"/>
          <w:szCs w:val="24"/>
        </w:rPr>
        <w:t xml:space="preserve"> T</w:t>
      </w:r>
      <w:r w:rsidRPr="00C5179D">
        <w:rPr>
          <w:sz w:val="24"/>
          <w:szCs w:val="24"/>
        </w:rPr>
        <w:t xml:space="preserve">he source </w:t>
      </w:r>
      <w:proofErr w:type="spellStart"/>
      <w:r w:rsidRPr="00C5179D">
        <w:rPr>
          <w:sz w:val="24"/>
          <w:szCs w:val="24"/>
        </w:rPr>
        <w:t>PSCell</w:t>
      </w:r>
      <w:proofErr w:type="spellEnd"/>
      <w:r w:rsidRPr="00C5179D">
        <w:rPr>
          <w:sz w:val="24"/>
          <w:szCs w:val="24"/>
        </w:rPr>
        <w:t xml:space="preserve"> configuration and CPC configurations can be stored after the CPC execution </w:t>
      </w:r>
      <w:r>
        <w:rPr>
          <w:sz w:val="24"/>
          <w:szCs w:val="24"/>
        </w:rPr>
        <w:t>u</w:t>
      </w:r>
      <w:r w:rsidRPr="00C5179D">
        <w:rPr>
          <w:sz w:val="24"/>
          <w:szCs w:val="24"/>
        </w:rPr>
        <w:t>ntil the CPC configurations is updated by the network</w:t>
      </w:r>
      <w:r>
        <w:rPr>
          <w:sz w:val="24"/>
          <w:szCs w:val="24"/>
        </w:rPr>
        <w:t>.</w:t>
      </w:r>
    </w:p>
    <w:p w14:paraId="248F6829" w14:textId="77777777" w:rsidR="00396743" w:rsidRPr="00447D8B" w:rsidRDefault="00396743" w:rsidP="00447D8B">
      <w:pPr>
        <w:ind w:leftChars="-11" w:left="2" w:hangingChars="10" w:hanging="24"/>
        <w:rPr>
          <w:b/>
          <w:bCs/>
          <w:sz w:val="24"/>
          <w:szCs w:val="24"/>
        </w:rPr>
      </w:pPr>
    </w:p>
    <w:p w14:paraId="55268A97" w14:textId="77777777" w:rsidR="00287998" w:rsidRDefault="00287998" w:rsidP="00287998">
      <w:pPr>
        <w:pStyle w:val="Heading1"/>
        <w:rPr>
          <w:rFonts w:eastAsia="SimSun" w:cs="Arial"/>
          <w:lang w:eastAsia="zh-CN"/>
        </w:rPr>
      </w:pPr>
      <w:r>
        <w:rPr>
          <w:rFonts w:eastAsia="SimSun" w:cs="Arial"/>
          <w:lang w:eastAsia="zh-CN"/>
        </w:rPr>
        <w:t>References</w:t>
      </w:r>
    </w:p>
    <w:p w14:paraId="47B9E1D0" w14:textId="3A2ED1B7" w:rsidR="003F61A9" w:rsidRPr="000E70E3" w:rsidRDefault="003F61A9" w:rsidP="003F61A9">
      <w:pPr>
        <w:tabs>
          <w:tab w:val="center" w:pos="4536"/>
          <w:tab w:val="right" w:pos="9072"/>
        </w:tabs>
        <w:spacing w:after="0"/>
        <w:rPr>
          <w:b/>
        </w:rPr>
      </w:pPr>
      <w:bookmarkStart w:id="2" w:name="_Hlk101813809"/>
    </w:p>
    <w:bookmarkEnd w:id="2"/>
    <w:p w14:paraId="4A02D0EC" w14:textId="3972F499" w:rsidR="000E70E3" w:rsidRPr="000E70E3" w:rsidRDefault="000E70E3" w:rsidP="000E70E3">
      <w:pPr>
        <w:pStyle w:val="ZT"/>
        <w:framePr w:wrap="auto" w:hAnchor="text" w:yAlign="inline"/>
        <w:jc w:val="left"/>
        <w:rPr>
          <w:rFonts w:ascii="Times New Roman" w:eastAsia="SimSun" w:hAnsi="Times New Roman"/>
          <w:sz w:val="20"/>
          <w:lang w:eastAsia="en-US"/>
        </w:rPr>
      </w:pPr>
      <w:r>
        <w:rPr>
          <w:rFonts w:ascii="Times New Roman" w:eastAsia="SimSun" w:hAnsi="Times New Roman"/>
          <w:sz w:val="20"/>
          <w:lang w:eastAsia="en-US"/>
        </w:rPr>
        <w:t xml:space="preserve">[1] </w:t>
      </w:r>
      <w:r w:rsidR="00FF0C90">
        <w:rPr>
          <w:rFonts w:ascii="Times New Roman" w:eastAsia="SimSun" w:hAnsi="Times New Roman"/>
          <w:sz w:val="20"/>
          <w:lang w:eastAsia="en-US"/>
        </w:rPr>
        <w:t xml:space="preserve">RP-213565, </w:t>
      </w:r>
      <w:r w:rsidR="007F2D6E">
        <w:rPr>
          <w:rFonts w:ascii="Times New Roman" w:eastAsia="SimSun" w:hAnsi="Times New Roman"/>
          <w:sz w:val="20"/>
          <w:lang w:eastAsia="en-US"/>
        </w:rPr>
        <w:t>“</w:t>
      </w:r>
      <w:r w:rsidR="00144718">
        <w:rPr>
          <w:rFonts w:ascii="Times New Roman" w:eastAsia="SimSun" w:hAnsi="Times New Roman"/>
          <w:sz w:val="20"/>
          <w:lang w:eastAsia="en-US"/>
        </w:rPr>
        <w:t>New WID on Further NR mobility enhancements</w:t>
      </w:r>
      <w:r w:rsidR="007F2D6E">
        <w:rPr>
          <w:rFonts w:ascii="Times New Roman" w:eastAsia="SimSun" w:hAnsi="Times New Roman"/>
          <w:sz w:val="20"/>
          <w:lang w:eastAsia="en-US"/>
        </w:rPr>
        <w:t>”</w:t>
      </w:r>
      <w:r w:rsidR="00144718">
        <w:rPr>
          <w:rFonts w:ascii="Times New Roman" w:eastAsia="SimSun" w:hAnsi="Times New Roman"/>
          <w:sz w:val="20"/>
          <w:lang w:eastAsia="en-US"/>
        </w:rPr>
        <w:t>, RAN</w:t>
      </w:r>
      <w:r w:rsidR="007F2D6E">
        <w:rPr>
          <w:rFonts w:ascii="Times New Roman" w:eastAsia="SimSun" w:hAnsi="Times New Roman"/>
          <w:sz w:val="20"/>
          <w:lang w:eastAsia="en-US"/>
        </w:rPr>
        <w:t>_94e</w:t>
      </w:r>
      <w:r w:rsidRPr="000E70E3">
        <w:rPr>
          <w:rFonts w:ascii="Times New Roman" w:eastAsia="SimSun" w:hAnsi="Times New Roman"/>
          <w:sz w:val="20"/>
          <w:lang w:eastAsia="en-US"/>
        </w:rPr>
        <w:t xml:space="preserve"> </w:t>
      </w:r>
    </w:p>
    <w:p w14:paraId="10F8CDB3" w14:textId="6F123300" w:rsidR="000E70E3" w:rsidRPr="000E70E3" w:rsidRDefault="000E70E3" w:rsidP="2BDC3E64">
      <w:pPr>
        <w:pStyle w:val="ZT"/>
        <w:framePr w:wrap="auto" w:hAnchor="text" w:yAlign="inline"/>
        <w:jc w:val="left"/>
        <w:rPr>
          <w:rFonts w:ascii="Times New Roman" w:eastAsia="SimSun" w:hAnsi="Times New Roman"/>
          <w:sz w:val="20"/>
          <w:lang w:eastAsia="en-US"/>
        </w:rPr>
      </w:pPr>
    </w:p>
    <w:sectPr w:rsidR="000E70E3" w:rsidRPr="000E70E3" w:rsidSect="005A150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6C0FA" w14:textId="77777777" w:rsidR="00366C74" w:rsidRDefault="00366C74" w:rsidP="00287998">
      <w:pPr>
        <w:spacing w:after="0"/>
      </w:pPr>
      <w:r>
        <w:separator/>
      </w:r>
    </w:p>
  </w:endnote>
  <w:endnote w:type="continuationSeparator" w:id="0">
    <w:p w14:paraId="6978C224" w14:textId="77777777" w:rsidR="00366C74" w:rsidRDefault="00366C74" w:rsidP="002879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E8C41" w14:textId="77777777" w:rsidR="00793348" w:rsidRDefault="007933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8D0F6" w14:textId="55E89D28" w:rsidR="00074382" w:rsidRDefault="00883BB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6BF56" w14:textId="77777777" w:rsidR="00793348" w:rsidRDefault="007933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52CEA" w14:textId="77777777" w:rsidR="00366C74" w:rsidRDefault="00366C74" w:rsidP="00287998">
      <w:pPr>
        <w:spacing w:after="0"/>
      </w:pPr>
      <w:r>
        <w:separator/>
      </w:r>
    </w:p>
  </w:footnote>
  <w:footnote w:type="continuationSeparator" w:id="0">
    <w:p w14:paraId="48B7E79C" w14:textId="77777777" w:rsidR="00366C74" w:rsidRDefault="00366C74" w:rsidP="002879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0D6AC0" w14:textId="77777777" w:rsidR="00793348" w:rsidRDefault="007933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E7C0F" w14:textId="77777777" w:rsidR="00793348" w:rsidRDefault="00793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2AB64D" w14:textId="77777777" w:rsidR="00793348" w:rsidRDefault="00793348">
    <w:pPr>
      <w:pStyle w:val="Header"/>
    </w:pPr>
  </w:p>
</w:hdr>
</file>

<file path=word/intelligence2.xml><?xml version="1.0" encoding="utf-8"?>
<int2:intelligence xmlns:int2="http://schemas.microsoft.com/office/intelligence/2020/intelligence">
  <int2:observations>
    <int2:bookmark int2:bookmarkName="_Int_sgPFskIg" int2:invalidationBookmarkName="" int2:hashCode="37xkVMNIO3wRI0" int2:id="rrv2dN04">
      <int2:state int2:type="LegacyProofing"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90F05"/>
    <w:multiLevelType w:val="hybridMultilevel"/>
    <w:tmpl w:val="505EA15C"/>
    <w:lvl w:ilvl="0" w:tplc="CAD8525A">
      <w:start w:val="1"/>
      <w:numFmt w:val="bullet"/>
      <w:lvlText w:val="·"/>
      <w:lvlJc w:val="left"/>
      <w:pPr>
        <w:ind w:left="720" w:hanging="360"/>
      </w:pPr>
      <w:rPr>
        <w:rFonts w:ascii="Symbol" w:hAnsi="Symbol" w:hint="default"/>
      </w:rPr>
    </w:lvl>
    <w:lvl w:ilvl="1" w:tplc="A888E378">
      <w:start w:val="1"/>
      <w:numFmt w:val="bullet"/>
      <w:lvlText w:val="o"/>
      <w:lvlJc w:val="left"/>
      <w:pPr>
        <w:ind w:left="1440" w:hanging="360"/>
      </w:pPr>
      <w:rPr>
        <w:rFonts w:ascii="Courier New" w:hAnsi="Courier New" w:hint="default"/>
      </w:rPr>
    </w:lvl>
    <w:lvl w:ilvl="2" w:tplc="35A20B5E">
      <w:start w:val="1"/>
      <w:numFmt w:val="bullet"/>
      <w:lvlText w:val=""/>
      <w:lvlJc w:val="left"/>
      <w:pPr>
        <w:ind w:left="2160" w:hanging="360"/>
      </w:pPr>
      <w:rPr>
        <w:rFonts w:ascii="Wingdings" w:hAnsi="Wingdings" w:hint="default"/>
      </w:rPr>
    </w:lvl>
    <w:lvl w:ilvl="3" w:tplc="74C8B5CA">
      <w:start w:val="1"/>
      <w:numFmt w:val="bullet"/>
      <w:lvlText w:val=""/>
      <w:lvlJc w:val="left"/>
      <w:pPr>
        <w:ind w:left="2880" w:hanging="360"/>
      </w:pPr>
      <w:rPr>
        <w:rFonts w:ascii="Symbol" w:hAnsi="Symbol" w:hint="default"/>
      </w:rPr>
    </w:lvl>
    <w:lvl w:ilvl="4" w:tplc="9252E71C">
      <w:start w:val="1"/>
      <w:numFmt w:val="bullet"/>
      <w:lvlText w:val="o"/>
      <w:lvlJc w:val="left"/>
      <w:pPr>
        <w:ind w:left="3600" w:hanging="360"/>
      </w:pPr>
      <w:rPr>
        <w:rFonts w:ascii="Courier New" w:hAnsi="Courier New" w:hint="default"/>
      </w:rPr>
    </w:lvl>
    <w:lvl w:ilvl="5" w:tplc="E382B1CE">
      <w:start w:val="1"/>
      <w:numFmt w:val="bullet"/>
      <w:lvlText w:val=""/>
      <w:lvlJc w:val="left"/>
      <w:pPr>
        <w:ind w:left="4320" w:hanging="360"/>
      </w:pPr>
      <w:rPr>
        <w:rFonts w:ascii="Wingdings" w:hAnsi="Wingdings" w:hint="default"/>
      </w:rPr>
    </w:lvl>
    <w:lvl w:ilvl="6" w:tplc="A0DCB634">
      <w:start w:val="1"/>
      <w:numFmt w:val="bullet"/>
      <w:lvlText w:val=""/>
      <w:lvlJc w:val="left"/>
      <w:pPr>
        <w:ind w:left="5040" w:hanging="360"/>
      </w:pPr>
      <w:rPr>
        <w:rFonts w:ascii="Symbol" w:hAnsi="Symbol" w:hint="default"/>
      </w:rPr>
    </w:lvl>
    <w:lvl w:ilvl="7" w:tplc="739A6C1A">
      <w:start w:val="1"/>
      <w:numFmt w:val="bullet"/>
      <w:lvlText w:val="o"/>
      <w:lvlJc w:val="left"/>
      <w:pPr>
        <w:ind w:left="5760" w:hanging="360"/>
      </w:pPr>
      <w:rPr>
        <w:rFonts w:ascii="Courier New" w:hAnsi="Courier New" w:hint="default"/>
      </w:rPr>
    </w:lvl>
    <w:lvl w:ilvl="8" w:tplc="93C8EE8A">
      <w:start w:val="1"/>
      <w:numFmt w:val="bullet"/>
      <w:lvlText w:val=""/>
      <w:lvlJc w:val="left"/>
      <w:pPr>
        <w:ind w:left="6480" w:hanging="360"/>
      </w:pPr>
      <w:rPr>
        <w:rFonts w:ascii="Wingdings" w:hAnsi="Wingdings" w:hint="default"/>
      </w:rPr>
    </w:lvl>
  </w:abstractNum>
  <w:abstractNum w:abstractNumId="1" w15:restartNumberingAfterBreak="0">
    <w:nsid w:val="068A0711"/>
    <w:multiLevelType w:val="hybridMultilevel"/>
    <w:tmpl w:val="8D5A4F34"/>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1">
      <w:start w:val="1"/>
      <w:numFmt w:val="bullet"/>
      <w:lvlText w:val=""/>
      <w:lvlJc w:val="left"/>
      <w:pPr>
        <w:ind w:left="1778" w:hanging="180"/>
      </w:pPr>
      <w:rPr>
        <w:rFonts w:ascii="Symbol" w:hAnsi="Symbol" w:hint="default"/>
      </w:r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2" w15:restartNumberingAfterBreak="0">
    <w:nsid w:val="081949F1"/>
    <w:multiLevelType w:val="hybridMultilevel"/>
    <w:tmpl w:val="CC3A8B60"/>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089FF6E8"/>
    <w:multiLevelType w:val="hybridMultilevel"/>
    <w:tmpl w:val="AFE224FA"/>
    <w:lvl w:ilvl="0" w:tplc="0D60900E">
      <w:start w:val="1"/>
      <w:numFmt w:val="bullet"/>
      <w:lvlText w:val=""/>
      <w:lvlJc w:val="left"/>
      <w:pPr>
        <w:ind w:left="720" w:hanging="360"/>
      </w:pPr>
      <w:rPr>
        <w:rFonts w:ascii="Symbol" w:hAnsi="Symbol" w:hint="default"/>
      </w:rPr>
    </w:lvl>
    <w:lvl w:ilvl="1" w:tplc="EBFCD56A">
      <w:start w:val="1"/>
      <w:numFmt w:val="bullet"/>
      <w:lvlText w:val="o"/>
      <w:lvlJc w:val="left"/>
      <w:pPr>
        <w:ind w:left="1440" w:hanging="360"/>
      </w:pPr>
      <w:rPr>
        <w:rFonts w:ascii="Courier New" w:hAnsi="Courier New" w:hint="default"/>
      </w:rPr>
    </w:lvl>
    <w:lvl w:ilvl="2" w:tplc="E4CAB3BC">
      <w:start w:val="1"/>
      <w:numFmt w:val="bullet"/>
      <w:lvlText w:val=""/>
      <w:lvlJc w:val="left"/>
      <w:pPr>
        <w:ind w:left="2160" w:hanging="360"/>
      </w:pPr>
      <w:rPr>
        <w:rFonts w:ascii="Wingdings" w:hAnsi="Wingdings" w:hint="default"/>
      </w:rPr>
    </w:lvl>
    <w:lvl w:ilvl="3" w:tplc="C3C26B02">
      <w:start w:val="1"/>
      <w:numFmt w:val="bullet"/>
      <w:lvlText w:val=""/>
      <w:lvlJc w:val="left"/>
      <w:pPr>
        <w:ind w:left="2880" w:hanging="360"/>
      </w:pPr>
      <w:rPr>
        <w:rFonts w:ascii="Symbol" w:hAnsi="Symbol" w:hint="default"/>
      </w:rPr>
    </w:lvl>
    <w:lvl w:ilvl="4" w:tplc="8C5658D4">
      <w:start w:val="1"/>
      <w:numFmt w:val="bullet"/>
      <w:lvlText w:val="o"/>
      <w:lvlJc w:val="left"/>
      <w:pPr>
        <w:ind w:left="3600" w:hanging="360"/>
      </w:pPr>
      <w:rPr>
        <w:rFonts w:ascii="Courier New" w:hAnsi="Courier New" w:hint="default"/>
      </w:rPr>
    </w:lvl>
    <w:lvl w:ilvl="5" w:tplc="1846AB04">
      <w:start w:val="1"/>
      <w:numFmt w:val="bullet"/>
      <w:lvlText w:val=""/>
      <w:lvlJc w:val="left"/>
      <w:pPr>
        <w:ind w:left="4320" w:hanging="360"/>
      </w:pPr>
      <w:rPr>
        <w:rFonts w:ascii="Wingdings" w:hAnsi="Wingdings" w:hint="default"/>
      </w:rPr>
    </w:lvl>
    <w:lvl w:ilvl="6" w:tplc="56321634">
      <w:start w:val="1"/>
      <w:numFmt w:val="bullet"/>
      <w:lvlText w:val=""/>
      <w:lvlJc w:val="left"/>
      <w:pPr>
        <w:ind w:left="5040" w:hanging="360"/>
      </w:pPr>
      <w:rPr>
        <w:rFonts w:ascii="Symbol" w:hAnsi="Symbol" w:hint="default"/>
      </w:rPr>
    </w:lvl>
    <w:lvl w:ilvl="7" w:tplc="2564CD48">
      <w:start w:val="1"/>
      <w:numFmt w:val="bullet"/>
      <w:lvlText w:val="o"/>
      <w:lvlJc w:val="left"/>
      <w:pPr>
        <w:ind w:left="5760" w:hanging="360"/>
      </w:pPr>
      <w:rPr>
        <w:rFonts w:ascii="Courier New" w:hAnsi="Courier New" w:hint="default"/>
      </w:rPr>
    </w:lvl>
    <w:lvl w:ilvl="8" w:tplc="BEA2D138">
      <w:start w:val="1"/>
      <w:numFmt w:val="bullet"/>
      <w:lvlText w:val=""/>
      <w:lvlJc w:val="left"/>
      <w:pPr>
        <w:ind w:left="6480" w:hanging="360"/>
      </w:pPr>
      <w:rPr>
        <w:rFonts w:ascii="Wingdings" w:hAnsi="Wingdings" w:hint="default"/>
      </w:rPr>
    </w:lvl>
  </w:abstractNum>
  <w:abstractNum w:abstractNumId="4" w15:restartNumberingAfterBreak="0">
    <w:nsid w:val="091D5EE3"/>
    <w:multiLevelType w:val="hybridMultilevel"/>
    <w:tmpl w:val="DE808C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9F524C1"/>
    <w:multiLevelType w:val="hybridMultilevel"/>
    <w:tmpl w:val="CA2EEA5C"/>
    <w:lvl w:ilvl="0" w:tplc="0407000F">
      <w:start w:val="1"/>
      <w:numFmt w:val="decimal"/>
      <w:lvlText w:val="%1."/>
      <w:lvlJc w:val="left"/>
      <w:pPr>
        <w:ind w:left="338" w:hanging="360"/>
      </w:pPr>
      <w:rPr>
        <w:rFonts w:hint="default"/>
      </w:rPr>
    </w:lvl>
    <w:lvl w:ilvl="1" w:tplc="04070019">
      <w:start w:val="1"/>
      <w:numFmt w:val="lowerLetter"/>
      <w:lvlText w:val="%2."/>
      <w:lvlJc w:val="left"/>
      <w:pPr>
        <w:ind w:left="1058" w:hanging="360"/>
      </w:pPr>
    </w:lvl>
    <w:lvl w:ilvl="2" w:tplc="0407001B">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6"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354E3E"/>
    <w:multiLevelType w:val="hybridMultilevel"/>
    <w:tmpl w:val="D67014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4812F20"/>
    <w:multiLevelType w:val="hybridMultilevel"/>
    <w:tmpl w:val="322077B6"/>
    <w:lvl w:ilvl="0" w:tplc="04070001">
      <w:start w:val="1"/>
      <w:numFmt w:val="bullet"/>
      <w:lvlText w:val=""/>
      <w:lvlJc w:val="left"/>
      <w:pPr>
        <w:ind w:left="338" w:hanging="360"/>
      </w:pPr>
      <w:rPr>
        <w:rFonts w:ascii="Symbol" w:hAnsi="Symbol" w:hint="default"/>
      </w:rPr>
    </w:lvl>
    <w:lvl w:ilvl="1" w:tplc="04070019">
      <w:start w:val="1"/>
      <w:numFmt w:val="lowerLetter"/>
      <w:lvlText w:val="%2."/>
      <w:lvlJc w:val="left"/>
      <w:pPr>
        <w:ind w:left="1058" w:hanging="360"/>
      </w:pPr>
    </w:lvl>
    <w:lvl w:ilvl="2" w:tplc="0407000F">
      <w:start w:val="1"/>
      <w:numFmt w:val="decimal"/>
      <w:lvlText w:val="%3."/>
      <w:lvlJc w:val="lef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10" w15:restartNumberingAfterBreak="0">
    <w:nsid w:val="27313C70"/>
    <w:multiLevelType w:val="hybridMultilevel"/>
    <w:tmpl w:val="C4E297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96259A1"/>
    <w:multiLevelType w:val="multilevel"/>
    <w:tmpl w:val="6268A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AA1AF5"/>
    <w:multiLevelType w:val="hybridMultilevel"/>
    <w:tmpl w:val="E864DD12"/>
    <w:lvl w:ilvl="0" w:tplc="A6162C4E">
      <w:start w:val="1"/>
      <w:numFmt w:val="bullet"/>
      <w:lvlText w:val=""/>
      <w:lvlJc w:val="left"/>
      <w:pPr>
        <w:ind w:left="720" w:hanging="360"/>
      </w:pPr>
      <w:rPr>
        <w:rFonts w:ascii="Symbol" w:hAnsi="Symbol" w:hint="default"/>
      </w:rPr>
    </w:lvl>
    <w:lvl w:ilvl="1" w:tplc="352E9B64">
      <w:start w:val="1"/>
      <w:numFmt w:val="bullet"/>
      <w:lvlText w:val="o"/>
      <w:lvlJc w:val="left"/>
      <w:pPr>
        <w:ind w:left="1440" w:hanging="360"/>
      </w:pPr>
      <w:rPr>
        <w:rFonts w:ascii="Courier New" w:hAnsi="Courier New" w:hint="default"/>
      </w:rPr>
    </w:lvl>
    <w:lvl w:ilvl="2" w:tplc="BE2048BE">
      <w:start w:val="1"/>
      <w:numFmt w:val="bullet"/>
      <w:lvlText w:val=""/>
      <w:lvlJc w:val="left"/>
      <w:pPr>
        <w:ind w:left="2160" w:hanging="360"/>
      </w:pPr>
      <w:rPr>
        <w:rFonts w:ascii="Wingdings" w:hAnsi="Wingdings" w:hint="default"/>
      </w:rPr>
    </w:lvl>
    <w:lvl w:ilvl="3" w:tplc="385EFFB6">
      <w:start w:val="1"/>
      <w:numFmt w:val="bullet"/>
      <w:lvlText w:val=""/>
      <w:lvlJc w:val="left"/>
      <w:pPr>
        <w:ind w:left="2880" w:hanging="360"/>
      </w:pPr>
      <w:rPr>
        <w:rFonts w:ascii="Symbol" w:hAnsi="Symbol" w:hint="default"/>
      </w:rPr>
    </w:lvl>
    <w:lvl w:ilvl="4" w:tplc="7C8EB2CE">
      <w:start w:val="1"/>
      <w:numFmt w:val="bullet"/>
      <w:lvlText w:val="o"/>
      <w:lvlJc w:val="left"/>
      <w:pPr>
        <w:ind w:left="3600" w:hanging="360"/>
      </w:pPr>
      <w:rPr>
        <w:rFonts w:ascii="Courier New" w:hAnsi="Courier New" w:hint="default"/>
      </w:rPr>
    </w:lvl>
    <w:lvl w:ilvl="5" w:tplc="13145A40">
      <w:start w:val="1"/>
      <w:numFmt w:val="bullet"/>
      <w:lvlText w:val=""/>
      <w:lvlJc w:val="left"/>
      <w:pPr>
        <w:ind w:left="4320" w:hanging="360"/>
      </w:pPr>
      <w:rPr>
        <w:rFonts w:ascii="Wingdings" w:hAnsi="Wingdings" w:hint="default"/>
      </w:rPr>
    </w:lvl>
    <w:lvl w:ilvl="6" w:tplc="C290A3B0">
      <w:start w:val="1"/>
      <w:numFmt w:val="bullet"/>
      <w:lvlText w:val=""/>
      <w:lvlJc w:val="left"/>
      <w:pPr>
        <w:ind w:left="5040" w:hanging="360"/>
      </w:pPr>
      <w:rPr>
        <w:rFonts w:ascii="Symbol" w:hAnsi="Symbol" w:hint="default"/>
      </w:rPr>
    </w:lvl>
    <w:lvl w:ilvl="7" w:tplc="21F4F8A6">
      <w:start w:val="1"/>
      <w:numFmt w:val="bullet"/>
      <w:lvlText w:val="o"/>
      <w:lvlJc w:val="left"/>
      <w:pPr>
        <w:ind w:left="5760" w:hanging="360"/>
      </w:pPr>
      <w:rPr>
        <w:rFonts w:ascii="Courier New" w:hAnsi="Courier New" w:hint="default"/>
      </w:rPr>
    </w:lvl>
    <w:lvl w:ilvl="8" w:tplc="B12A3FFA">
      <w:start w:val="1"/>
      <w:numFmt w:val="bullet"/>
      <w:lvlText w:val=""/>
      <w:lvlJc w:val="left"/>
      <w:pPr>
        <w:ind w:left="6480" w:hanging="360"/>
      </w:pPr>
      <w:rPr>
        <w:rFonts w:ascii="Wingdings" w:hAnsi="Wingdings" w:hint="default"/>
      </w:rPr>
    </w:lvl>
  </w:abstractNum>
  <w:abstractNum w:abstractNumId="13" w15:restartNumberingAfterBreak="0">
    <w:nsid w:val="2CE01424"/>
    <w:multiLevelType w:val="hybridMultilevel"/>
    <w:tmpl w:val="DC02EA28"/>
    <w:lvl w:ilvl="0" w:tplc="AFE2F98C">
      <w:start w:val="1"/>
      <w:numFmt w:val="bullet"/>
      <w:lvlText w:val="·"/>
      <w:lvlJc w:val="left"/>
      <w:pPr>
        <w:ind w:left="720" w:hanging="360"/>
      </w:pPr>
      <w:rPr>
        <w:rFonts w:ascii="Symbol" w:hAnsi="Symbol" w:hint="default"/>
      </w:rPr>
    </w:lvl>
    <w:lvl w:ilvl="1" w:tplc="1DE66A5E">
      <w:start w:val="1"/>
      <w:numFmt w:val="bullet"/>
      <w:lvlText w:val="o"/>
      <w:lvlJc w:val="left"/>
      <w:pPr>
        <w:ind w:left="1440" w:hanging="360"/>
      </w:pPr>
      <w:rPr>
        <w:rFonts w:ascii="Courier New" w:hAnsi="Courier New" w:hint="default"/>
      </w:rPr>
    </w:lvl>
    <w:lvl w:ilvl="2" w:tplc="35649462">
      <w:start w:val="1"/>
      <w:numFmt w:val="bullet"/>
      <w:lvlText w:val=""/>
      <w:lvlJc w:val="left"/>
      <w:pPr>
        <w:ind w:left="2160" w:hanging="360"/>
      </w:pPr>
      <w:rPr>
        <w:rFonts w:ascii="Wingdings" w:hAnsi="Wingdings" w:hint="default"/>
      </w:rPr>
    </w:lvl>
    <w:lvl w:ilvl="3" w:tplc="1598ACB4">
      <w:start w:val="1"/>
      <w:numFmt w:val="bullet"/>
      <w:lvlText w:val=""/>
      <w:lvlJc w:val="left"/>
      <w:pPr>
        <w:ind w:left="2880" w:hanging="360"/>
      </w:pPr>
      <w:rPr>
        <w:rFonts w:ascii="Symbol" w:hAnsi="Symbol" w:hint="default"/>
      </w:rPr>
    </w:lvl>
    <w:lvl w:ilvl="4" w:tplc="052CA200">
      <w:start w:val="1"/>
      <w:numFmt w:val="bullet"/>
      <w:lvlText w:val="o"/>
      <w:lvlJc w:val="left"/>
      <w:pPr>
        <w:ind w:left="3600" w:hanging="360"/>
      </w:pPr>
      <w:rPr>
        <w:rFonts w:ascii="Courier New" w:hAnsi="Courier New" w:hint="default"/>
      </w:rPr>
    </w:lvl>
    <w:lvl w:ilvl="5" w:tplc="81064804">
      <w:start w:val="1"/>
      <w:numFmt w:val="bullet"/>
      <w:lvlText w:val=""/>
      <w:lvlJc w:val="left"/>
      <w:pPr>
        <w:ind w:left="4320" w:hanging="360"/>
      </w:pPr>
      <w:rPr>
        <w:rFonts w:ascii="Wingdings" w:hAnsi="Wingdings" w:hint="default"/>
      </w:rPr>
    </w:lvl>
    <w:lvl w:ilvl="6" w:tplc="32A43330">
      <w:start w:val="1"/>
      <w:numFmt w:val="bullet"/>
      <w:lvlText w:val=""/>
      <w:lvlJc w:val="left"/>
      <w:pPr>
        <w:ind w:left="5040" w:hanging="360"/>
      </w:pPr>
      <w:rPr>
        <w:rFonts w:ascii="Symbol" w:hAnsi="Symbol" w:hint="default"/>
      </w:rPr>
    </w:lvl>
    <w:lvl w:ilvl="7" w:tplc="26AAAC9A">
      <w:start w:val="1"/>
      <w:numFmt w:val="bullet"/>
      <w:lvlText w:val="o"/>
      <w:lvlJc w:val="left"/>
      <w:pPr>
        <w:ind w:left="5760" w:hanging="360"/>
      </w:pPr>
      <w:rPr>
        <w:rFonts w:ascii="Courier New" w:hAnsi="Courier New" w:hint="default"/>
      </w:rPr>
    </w:lvl>
    <w:lvl w:ilvl="8" w:tplc="139A7344">
      <w:start w:val="1"/>
      <w:numFmt w:val="bullet"/>
      <w:lvlText w:val=""/>
      <w:lvlJc w:val="left"/>
      <w:pPr>
        <w:ind w:left="6480" w:hanging="360"/>
      </w:pPr>
      <w:rPr>
        <w:rFonts w:ascii="Wingdings" w:hAnsi="Wingdings" w:hint="default"/>
      </w:rPr>
    </w:lvl>
  </w:abstractNum>
  <w:abstractNum w:abstractNumId="14" w15:restartNumberingAfterBreak="0">
    <w:nsid w:val="2E936F11"/>
    <w:multiLevelType w:val="hybridMultilevel"/>
    <w:tmpl w:val="54E8B0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9716B6"/>
    <w:multiLevelType w:val="hybridMultilevel"/>
    <w:tmpl w:val="CCE2AE12"/>
    <w:lvl w:ilvl="0" w:tplc="94643DA2">
      <w:start w:val="5"/>
      <w:numFmt w:val="bullet"/>
      <w:lvlText w:val="-"/>
      <w:lvlJc w:val="left"/>
      <w:pPr>
        <w:ind w:left="338" w:hanging="360"/>
      </w:pPr>
      <w:rPr>
        <w:rFonts w:ascii="Times New Roman" w:eastAsiaTheme="minorEastAsia" w:hAnsi="Times New Roman" w:cs="Times New Roman" w:hint="default"/>
      </w:rPr>
    </w:lvl>
    <w:lvl w:ilvl="1" w:tplc="04070003" w:tentative="1">
      <w:start w:val="1"/>
      <w:numFmt w:val="bullet"/>
      <w:lvlText w:val="o"/>
      <w:lvlJc w:val="left"/>
      <w:pPr>
        <w:ind w:left="1058" w:hanging="360"/>
      </w:pPr>
      <w:rPr>
        <w:rFonts w:ascii="Courier New" w:hAnsi="Courier New" w:cs="Courier New" w:hint="default"/>
      </w:rPr>
    </w:lvl>
    <w:lvl w:ilvl="2" w:tplc="04070005" w:tentative="1">
      <w:start w:val="1"/>
      <w:numFmt w:val="bullet"/>
      <w:lvlText w:val=""/>
      <w:lvlJc w:val="left"/>
      <w:pPr>
        <w:ind w:left="1778" w:hanging="360"/>
      </w:pPr>
      <w:rPr>
        <w:rFonts w:ascii="Wingdings" w:hAnsi="Wingdings" w:hint="default"/>
      </w:rPr>
    </w:lvl>
    <w:lvl w:ilvl="3" w:tplc="04070001" w:tentative="1">
      <w:start w:val="1"/>
      <w:numFmt w:val="bullet"/>
      <w:lvlText w:val=""/>
      <w:lvlJc w:val="left"/>
      <w:pPr>
        <w:ind w:left="2498" w:hanging="360"/>
      </w:pPr>
      <w:rPr>
        <w:rFonts w:ascii="Symbol" w:hAnsi="Symbol" w:hint="default"/>
      </w:rPr>
    </w:lvl>
    <w:lvl w:ilvl="4" w:tplc="04070003" w:tentative="1">
      <w:start w:val="1"/>
      <w:numFmt w:val="bullet"/>
      <w:lvlText w:val="o"/>
      <w:lvlJc w:val="left"/>
      <w:pPr>
        <w:ind w:left="3218" w:hanging="360"/>
      </w:pPr>
      <w:rPr>
        <w:rFonts w:ascii="Courier New" w:hAnsi="Courier New" w:cs="Courier New" w:hint="default"/>
      </w:rPr>
    </w:lvl>
    <w:lvl w:ilvl="5" w:tplc="04070005" w:tentative="1">
      <w:start w:val="1"/>
      <w:numFmt w:val="bullet"/>
      <w:lvlText w:val=""/>
      <w:lvlJc w:val="left"/>
      <w:pPr>
        <w:ind w:left="3938" w:hanging="360"/>
      </w:pPr>
      <w:rPr>
        <w:rFonts w:ascii="Wingdings" w:hAnsi="Wingdings" w:hint="default"/>
      </w:rPr>
    </w:lvl>
    <w:lvl w:ilvl="6" w:tplc="04070001" w:tentative="1">
      <w:start w:val="1"/>
      <w:numFmt w:val="bullet"/>
      <w:lvlText w:val=""/>
      <w:lvlJc w:val="left"/>
      <w:pPr>
        <w:ind w:left="4658" w:hanging="360"/>
      </w:pPr>
      <w:rPr>
        <w:rFonts w:ascii="Symbol" w:hAnsi="Symbol" w:hint="default"/>
      </w:rPr>
    </w:lvl>
    <w:lvl w:ilvl="7" w:tplc="04070003" w:tentative="1">
      <w:start w:val="1"/>
      <w:numFmt w:val="bullet"/>
      <w:lvlText w:val="o"/>
      <w:lvlJc w:val="left"/>
      <w:pPr>
        <w:ind w:left="5378" w:hanging="360"/>
      </w:pPr>
      <w:rPr>
        <w:rFonts w:ascii="Courier New" w:hAnsi="Courier New" w:cs="Courier New" w:hint="default"/>
      </w:rPr>
    </w:lvl>
    <w:lvl w:ilvl="8" w:tplc="04070005" w:tentative="1">
      <w:start w:val="1"/>
      <w:numFmt w:val="bullet"/>
      <w:lvlText w:val=""/>
      <w:lvlJc w:val="left"/>
      <w:pPr>
        <w:ind w:left="6098" w:hanging="360"/>
      </w:pPr>
      <w:rPr>
        <w:rFonts w:ascii="Wingdings" w:hAnsi="Wingdings" w:hint="default"/>
      </w:rPr>
    </w:lvl>
  </w:abstractNum>
  <w:abstractNum w:abstractNumId="16" w15:restartNumberingAfterBreak="0">
    <w:nsid w:val="35D6B783"/>
    <w:multiLevelType w:val="hybridMultilevel"/>
    <w:tmpl w:val="D158D1A8"/>
    <w:lvl w:ilvl="0" w:tplc="B5DC470A">
      <w:start w:val="1"/>
      <w:numFmt w:val="bullet"/>
      <w:lvlText w:val=""/>
      <w:lvlJc w:val="left"/>
      <w:pPr>
        <w:ind w:left="720" w:hanging="360"/>
      </w:pPr>
      <w:rPr>
        <w:rFonts w:ascii="Symbol" w:hAnsi="Symbol" w:hint="default"/>
      </w:rPr>
    </w:lvl>
    <w:lvl w:ilvl="1" w:tplc="B644E26C">
      <w:start w:val="1"/>
      <w:numFmt w:val="bullet"/>
      <w:lvlText w:val="o"/>
      <w:lvlJc w:val="left"/>
      <w:pPr>
        <w:ind w:left="1440" w:hanging="360"/>
      </w:pPr>
      <w:rPr>
        <w:rFonts w:ascii="Courier New" w:hAnsi="Courier New" w:hint="default"/>
      </w:rPr>
    </w:lvl>
    <w:lvl w:ilvl="2" w:tplc="CB0C0906">
      <w:start w:val="1"/>
      <w:numFmt w:val="bullet"/>
      <w:lvlText w:val=""/>
      <w:lvlJc w:val="left"/>
      <w:pPr>
        <w:ind w:left="2160" w:hanging="360"/>
      </w:pPr>
      <w:rPr>
        <w:rFonts w:ascii="Wingdings" w:hAnsi="Wingdings" w:hint="default"/>
      </w:rPr>
    </w:lvl>
    <w:lvl w:ilvl="3" w:tplc="6B76EB9A">
      <w:start w:val="1"/>
      <w:numFmt w:val="bullet"/>
      <w:lvlText w:val=""/>
      <w:lvlJc w:val="left"/>
      <w:pPr>
        <w:ind w:left="2880" w:hanging="360"/>
      </w:pPr>
      <w:rPr>
        <w:rFonts w:ascii="Symbol" w:hAnsi="Symbol" w:hint="default"/>
      </w:rPr>
    </w:lvl>
    <w:lvl w:ilvl="4" w:tplc="25A8143A">
      <w:start w:val="1"/>
      <w:numFmt w:val="bullet"/>
      <w:lvlText w:val="o"/>
      <w:lvlJc w:val="left"/>
      <w:pPr>
        <w:ind w:left="3600" w:hanging="360"/>
      </w:pPr>
      <w:rPr>
        <w:rFonts w:ascii="Courier New" w:hAnsi="Courier New" w:hint="default"/>
      </w:rPr>
    </w:lvl>
    <w:lvl w:ilvl="5" w:tplc="3850C4D2">
      <w:start w:val="1"/>
      <w:numFmt w:val="bullet"/>
      <w:lvlText w:val=""/>
      <w:lvlJc w:val="left"/>
      <w:pPr>
        <w:ind w:left="4320" w:hanging="360"/>
      </w:pPr>
      <w:rPr>
        <w:rFonts w:ascii="Wingdings" w:hAnsi="Wingdings" w:hint="default"/>
      </w:rPr>
    </w:lvl>
    <w:lvl w:ilvl="6" w:tplc="47668352">
      <w:start w:val="1"/>
      <w:numFmt w:val="bullet"/>
      <w:lvlText w:val=""/>
      <w:lvlJc w:val="left"/>
      <w:pPr>
        <w:ind w:left="5040" w:hanging="360"/>
      </w:pPr>
      <w:rPr>
        <w:rFonts w:ascii="Symbol" w:hAnsi="Symbol" w:hint="default"/>
      </w:rPr>
    </w:lvl>
    <w:lvl w:ilvl="7" w:tplc="54E8D388">
      <w:start w:val="1"/>
      <w:numFmt w:val="bullet"/>
      <w:lvlText w:val="o"/>
      <w:lvlJc w:val="left"/>
      <w:pPr>
        <w:ind w:left="5760" w:hanging="360"/>
      </w:pPr>
      <w:rPr>
        <w:rFonts w:ascii="Courier New" w:hAnsi="Courier New" w:hint="default"/>
      </w:rPr>
    </w:lvl>
    <w:lvl w:ilvl="8" w:tplc="A7B8DD46">
      <w:start w:val="1"/>
      <w:numFmt w:val="bullet"/>
      <w:lvlText w:val=""/>
      <w:lvlJc w:val="left"/>
      <w:pPr>
        <w:ind w:left="6480" w:hanging="360"/>
      </w:pPr>
      <w:rPr>
        <w:rFonts w:ascii="Wingdings" w:hAnsi="Wingdings" w:hint="default"/>
      </w:rPr>
    </w:lvl>
  </w:abstractNum>
  <w:abstractNum w:abstractNumId="17" w15:restartNumberingAfterBreak="0">
    <w:nsid w:val="38276191"/>
    <w:multiLevelType w:val="hybridMultilevel"/>
    <w:tmpl w:val="5B2046DA"/>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D16280D"/>
    <w:multiLevelType w:val="hybridMultilevel"/>
    <w:tmpl w:val="8ED28A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43A18F1"/>
    <w:multiLevelType w:val="hybridMultilevel"/>
    <w:tmpl w:val="27D445A0"/>
    <w:lvl w:ilvl="0" w:tplc="61902E7E">
      <w:start w:val="1"/>
      <w:numFmt w:val="decimal"/>
      <w:lvlText w:val="%1."/>
      <w:lvlJc w:val="left"/>
      <w:pPr>
        <w:ind w:left="338" w:hanging="360"/>
      </w:pPr>
      <w:rPr>
        <w:rFonts w:hint="default"/>
      </w:rPr>
    </w:lvl>
    <w:lvl w:ilvl="1" w:tplc="04070019" w:tentative="1">
      <w:start w:val="1"/>
      <w:numFmt w:val="lowerLetter"/>
      <w:lvlText w:val="%2."/>
      <w:lvlJc w:val="left"/>
      <w:pPr>
        <w:ind w:left="1058" w:hanging="360"/>
      </w:pPr>
    </w:lvl>
    <w:lvl w:ilvl="2" w:tplc="0407001B" w:tentative="1">
      <w:start w:val="1"/>
      <w:numFmt w:val="lowerRoman"/>
      <w:lvlText w:val="%3."/>
      <w:lvlJc w:val="right"/>
      <w:pPr>
        <w:ind w:left="1778" w:hanging="180"/>
      </w:pPr>
    </w:lvl>
    <w:lvl w:ilvl="3" w:tplc="0407000F" w:tentative="1">
      <w:start w:val="1"/>
      <w:numFmt w:val="decimal"/>
      <w:lvlText w:val="%4."/>
      <w:lvlJc w:val="left"/>
      <w:pPr>
        <w:ind w:left="2498" w:hanging="360"/>
      </w:pPr>
    </w:lvl>
    <w:lvl w:ilvl="4" w:tplc="04070019" w:tentative="1">
      <w:start w:val="1"/>
      <w:numFmt w:val="lowerLetter"/>
      <w:lvlText w:val="%5."/>
      <w:lvlJc w:val="left"/>
      <w:pPr>
        <w:ind w:left="3218" w:hanging="360"/>
      </w:pPr>
    </w:lvl>
    <w:lvl w:ilvl="5" w:tplc="0407001B" w:tentative="1">
      <w:start w:val="1"/>
      <w:numFmt w:val="lowerRoman"/>
      <w:lvlText w:val="%6."/>
      <w:lvlJc w:val="right"/>
      <w:pPr>
        <w:ind w:left="3938" w:hanging="180"/>
      </w:pPr>
    </w:lvl>
    <w:lvl w:ilvl="6" w:tplc="0407000F" w:tentative="1">
      <w:start w:val="1"/>
      <w:numFmt w:val="decimal"/>
      <w:lvlText w:val="%7."/>
      <w:lvlJc w:val="left"/>
      <w:pPr>
        <w:ind w:left="4658" w:hanging="360"/>
      </w:pPr>
    </w:lvl>
    <w:lvl w:ilvl="7" w:tplc="04070019" w:tentative="1">
      <w:start w:val="1"/>
      <w:numFmt w:val="lowerLetter"/>
      <w:lvlText w:val="%8."/>
      <w:lvlJc w:val="left"/>
      <w:pPr>
        <w:ind w:left="5378" w:hanging="360"/>
      </w:pPr>
    </w:lvl>
    <w:lvl w:ilvl="8" w:tplc="0407001B" w:tentative="1">
      <w:start w:val="1"/>
      <w:numFmt w:val="lowerRoman"/>
      <w:lvlText w:val="%9."/>
      <w:lvlJc w:val="right"/>
      <w:pPr>
        <w:ind w:left="6098" w:hanging="180"/>
      </w:pPr>
    </w:lvl>
  </w:abstractNum>
  <w:abstractNum w:abstractNumId="20" w15:restartNumberingAfterBreak="0">
    <w:nsid w:val="457FCA94"/>
    <w:multiLevelType w:val="hybridMultilevel"/>
    <w:tmpl w:val="74346792"/>
    <w:lvl w:ilvl="0" w:tplc="B5A2BC54">
      <w:start w:val="1"/>
      <w:numFmt w:val="bullet"/>
      <w:lvlText w:val=""/>
      <w:lvlJc w:val="left"/>
      <w:pPr>
        <w:ind w:left="720" w:hanging="360"/>
      </w:pPr>
      <w:rPr>
        <w:rFonts w:ascii="Symbol" w:hAnsi="Symbol" w:hint="default"/>
      </w:rPr>
    </w:lvl>
    <w:lvl w:ilvl="1" w:tplc="642A28D6">
      <w:start w:val="1"/>
      <w:numFmt w:val="bullet"/>
      <w:lvlText w:val="o"/>
      <w:lvlJc w:val="left"/>
      <w:pPr>
        <w:ind w:left="1440" w:hanging="360"/>
      </w:pPr>
      <w:rPr>
        <w:rFonts w:ascii="Courier New" w:hAnsi="Courier New" w:hint="default"/>
      </w:rPr>
    </w:lvl>
    <w:lvl w:ilvl="2" w:tplc="EB7A4576">
      <w:start w:val="1"/>
      <w:numFmt w:val="bullet"/>
      <w:lvlText w:val=""/>
      <w:lvlJc w:val="left"/>
      <w:pPr>
        <w:ind w:left="2160" w:hanging="360"/>
      </w:pPr>
      <w:rPr>
        <w:rFonts w:ascii="Wingdings" w:hAnsi="Wingdings" w:hint="default"/>
      </w:rPr>
    </w:lvl>
    <w:lvl w:ilvl="3" w:tplc="50426D5C">
      <w:start w:val="1"/>
      <w:numFmt w:val="bullet"/>
      <w:lvlText w:val=""/>
      <w:lvlJc w:val="left"/>
      <w:pPr>
        <w:ind w:left="2880" w:hanging="360"/>
      </w:pPr>
      <w:rPr>
        <w:rFonts w:ascii="Symbol" w:hAnsi="Symbol" w:hint="default"/>
      </w:rPr>
    </w:lvl>
    <w:lvl w:ilvl="4" w:tplc="FA0E82C6">
      <w:start w:val="1"/>
      <w:numFmt w:val="bullet"/>
      <w:lvlText w:val="o"/>
      <w:lvlJc w:val="left"/>
      <w:pPr>
        <w:ind w:left="3600" w:hanging="360"/>
      </w:pPr>
      <w:rPr>
        <w:rFonts w:ascii="Courier New" w:hAnsi="Courier New" w:hint="default"/>
      </w:rPr>
    </w:lvl>
    <w:lvl w:ilvl="5" w:tplc="82FC6E48">
      <w:start w:val="1"/>
      <w:numFmt w:val="bullet"/>
      <w:lvlText w:val=""/>
      <w:lvlJc w:val="left"/>
      <w:pPr>
        <w:ind w:left="4320" w:hanging="360"/>
      </w:pPr>
      <w:rPr>
        <w:rFonts w:ascii="Wingdings" w:hAnsi="Wingdings" w:hint="default"/>
      </w:rPr>
    </w:lvl>
    <w:lvl w:ilvl="6" w:tplc="4CC21A0E">
      <w:start w:val="1"/>
      <w:numFmt w:val="bullet"/>
      <w:lvlText w:val=""/>
      <w:lvlJc w:val="left"/>
      <w:pPr>
        <w:ind w:left="5040" w:hanging="360"/>
      </w:pPr>
      <w:rPr>
        <w:rFonts w:ascii="Symbol" w:hAnsi="Symbol" w:hint="default"/>
      </w:rPr>
    </w:lvl>
    <w:lvl w:ilvl="7" w:tplc="09463FBE">
      <w:start w:val="1"/>
      <w:numFmt w:val="bullet"/>
      <w:lvlText w:val="o"/>
      <w:lvlJc w:val="left"/>
      <w:pPr>
        <w:ind w:left="5760" w:hanging="360"/>
      </w:pPr>
      <w:rPr>
        <w:rFonts w:ascii="Courier New" w:hAnsi="Courier New" w:hint="default"/>
      </w:rPr>
    </w:lvl>
    <w:lvl w:ilvl="8" w:tplc="CBD2B988">
      <w:start w:val="1"/>
      <w:numFmt w:val="bullet"/>
      <w:lvlText w:val=""/>
      <w:lvlJc w:val="left"/>
      <w:pPr>
        <w:ind w:left="6480" w:hanging="36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889F484"/>
    <w:multiLevelType w:val="hybridMultilevel"/>
    <w:tmpl w:val="7A4C583E"/>
    <w:lvl w:ilvl="0" w:tplc="FFFFFFFF">
      <w:start w:val="1"/>
      <w:numFmt w:val="bullet"/>
      <w:lvlText w:val=""/>
      <w:lvlJc w:val="left"/>
      <w:pPr>
        <w:ind w:left="720" w:hanging="360"/>
      </w:pPr>
      <w:rPr>
        <w:rFonts w:ascii="Symbol" w:hAnsi="Symbol" w:hint="default"/>
      </w:rPr>
    </w:lvl>
    <w:lvl w:ilvl="1" w:tplc="7D165414">
      <w:start w:val="1"/>
      <w:numFmt w:val="bullet"/>
      <w:lvlText w:val="o"/>
      <w:lvlJc w:val="left"/>
      <w:pPr>
        <w:ind w:left="1440" w:hanging="360"/>
      </w:pPr>
      <w:rPr>
        <w:rFonts w:ascii="Courier New" w:hAnsi="Courier New" w:hint="default"/>
      </w:rPr>
    </w:lvl>
    <w:lvl w:ilvl="2" w:tplc="0784C6CA">
      <w:start w:val="1"/>
      <w:numFmt w:val="bullet"/>
      <w:lvlText w:val=""/>
      <w:lvlJc w:val="left"/>
      <w:pPr>
        <w:ind w:left="2160" w:hanging="360"/>
      </w:pPr>
      <w:rPr>
        <w:rFonts w:ascii="Wingdings" w:hAnsi="Wingdings" w:hint="default"/>
      </w:rPr>
    </w:lvl>
    <w:lvl w:ilvl="3" w:tplc="BD529ECA">
      <w:start w:val="1"/>
      <w:numFmt w:val="bullet"/>
      <w:lvlText w:val=""/>
      <w:lvlJc w:val="left"/>
      <w:pPr>
        <w:ind w:left="2880" w:hanging="360"/>
      </w:pPr>
      <w:rPr>
        <w:rFonts w:ascii="Symbol" w:hAnsi="Symbol" w:hint="default"/>
      </w:rPr>
    </w:lvl>
    <w:lvl w:ilvl="4" w:tplc="32684FCC">
      <w:start w:val="1"/>
      <w:numFmt w:val="bullet"/>
      <w:lvlText w:val="o"/>
      <w:lvlJc w:val="left"/>
      <w:pPr>
        <w:ind w:left="3600" w:hanging="360"/>
      </w:pPr>
      <w:rPr>
        <w:rFonts w:ascii="Courier New" w:hAnsi="Courier New" w:hint="default"/>
      </w:rPr>
    </w:lvl>
    <w:lvl w:ilvl="5" w:tplc="D99E0F7E">
      <w:start w:val="1"/>
      <w:numFmt w:val="bullet"/>
      <w:lvlText w:val=""/>
      <w:lvlJc w:val="left"/>
      <w:pPr>
        <w:ind w:left="4320" w:hanging="360"/>
      </w:pPr>
      <w:rPr>
        <w:rFonts w:ascii="Wingdings" w:hAnsi="Wingdings" w:hint="default"/>
      </w:rPr>
    </w:lvl>
    <w:lvl w:ilvl="6" w:tplc="D5F0CED4">
      <w:start w:val="1"/>
      <w:numFmt w:val="bullet"/>
      <w:lvlText w:val=""/>
      <w:lvlJc w:val="left"/>
      <w:pPr>
        <w:ind w:left="5040" w:hanging="360"/>
      </w:pPr>
      <w:rPr>
        <w:rFonts w:ascii="Symbol" w:hAnsi="Symbol" w:hint="default"/>
      </w:rPr>
    </w:lvl>
    <w:lvl w:ilvl="7" w:tplc="5B0C4644">
      <w:start w:val="1"/>
      <w:numFmt w:val="bullet"/>
      <w:lvlText w:val="o"/>
      <w:lvlJc w:val="left"/>
      <w:pPr>
        <w:ind w:left="5760" w:hanging="360"/>
      </w:pPr>
      <w:rPr>
        <w:rFonts w:ascii="Courier New" w:hAnsi="Courier New" w:hint="default"/>
      </w:rPr>
    </w:lvl>
    <w:lvl w:ilvl="8" w:tplc="F970066C">
      <w:start w:val="1"/>
      <w:numFmt w:val="bullet"/>
      <w:lvlText w:val=""/>
      <w:lvlJc w:val="left"/>
      <w:pPr>
        <w:ind w:left="6480" w:hanging="360"/>
      </w:pPr>
      <w:rPr>
        <w:rFonts w:ascii="Wingdings" w:hAnsi="Wingdings" w:hint="default"/>
      </w:rPr>
    </w:lvl>
  </w:abstractNum>
  <w:abstractNum w:abstractNumId="23" w15:restartNumberingAfterBreak="0">
    <w:nsid w:val="59780A27"/>
    <w:multiLevelType w:val="hybridMultilevel"/>
    <w:tmpl w:val="B734D38E"/>
    <w:lvl w:ilvl="0" w:tplc="CA78D220">
      <w:start w:val="1"/>
      <w:numFmt w:val="decimal"/>
      <w:lvlText w:val="%1)"/>
      <w:lvlJc w:val="left"/>
      <w:pPr>
        <w:ind w:left="338" w:hanging="360"/>
      </w:pPr>
      <w:rPr>
        <w:rFonts w:hint="default"/>
      </w:rPr>
    </w:lvl>
    <w:lvl w:ilvl="1" w:tplc="08090019" w:tentative="1">
      <w:start w:val="1"/>
      <w:numFmt w:val="lowerLetter"/>
      <w:lvlText w:val="%2."/>
      <w:lvlJc w:val="left"/>
      <w:pPr>
        <w:ind w:left="1058" w:hanging="360"/>
      </w:pPr>
    </w:lvl>
    <w:lvl w:ilvl="2" w:tplc="0809001B" w:tentative="1">
      <w:start w:val="1"/>
      <w:numFmt w:val="lowerRoman"/>
      <w:lvlText w:val="%3."/>
      <w:lvlJc w:val="right"/>
      <w:pPr>
        <w:ind w:left="1778" w:hanging="180"/>
      </w:pPr>
    </w:lvl>
    <w:lvl w:ilvl="3" w:tplc="0809000F" w:tentative="1">
      <w:start w:val="1"/>
      <w:numFmt w:val="decimal"/>
      <w:lvlText w:val="%4."/>
      <w:lvlJc w:val="left"/>
      <w:pPr>
        <w:ind w:left="2498" w:hanging="360"/>
      </w:pPr>
    </w:lvl>
    <w:lvl w:ilvl="4" w:tplc="08090019" w:tentative="1">
      <w:start w:val="1"/>
      <w:numFmt w:val="lowerLetter"/>
      <w:lvlText w:val="%5."/>
      <w:lvlJc w:val="left"/>
      <w:pPr>
        <w:ind w:left="3218" w:hanging="360"/>
      </w:pPr>
    </w:lvl>
    <w:lvl w:ilvl="5" w:tplc="0809001B" w:tentative="1">
      <w:start w:val="1"/>
      <w:numFmt w:val="lowerRoman"/>
      <w:lvlText w:val="%6."/>
      <w:lvlJc w:val="right"/>
      <w:pPr>
        <w:ind w:left="3938" w:hanging="180"/>
      </w:pPr>
    </w:lvl>
    <w:lvl w:ilvl="6" w:tplc="0809000F" w:tentative="1">
      <w:start w:val="1"/>
      <w:numFmt w:val="decimal"/>
      <w:lvlText w:val="%7."/>
      <w:lvlJc w:val="left"/>
      <w:pPr>
        <w:ind w:left="4658" w:hanging="360"/>
      </w:pPr>
    </w:lvl>
    <w:lvl w:ilvl="7" w:tplc="08090019" w:tentative="1">
      <w:start w:val="1"/>
      <w:numFmt w:val="lowerLetter"/>
      <w:lvlText w:val="%8."/>
      <w:lvlJc w:val="left"/>
      <w:pPr>
        <w:ind w:left="5378" w:hanging="360"/>
      </w:pPr>
    </w:lvl>
    <w:lvl w:ilvl="8" w:tplc="0809001B" w:tentative="1">
      <w:start w:val="1"/>
      <w:numFmt w:val="lowerRoman"/>
      <w:lvlText w:val="%9."/>
      <w:lvlJc w:val="right"/>
      <w:pPr>
        <w:ind w:left="6098" w:hanging="180"/>
      </w:pPr>
    </w:lvl>
  </w:abstractNum>
  <w:abstractNum w:abstractNumId="24" w15:restartNumberingAfterBreak="0">
    <w:nsid w:val="5A2E46A4"/>
    <w:multiLevelType w:val="hybridMultilevel"/>
    <w:tmpl w:val="D8AAB3FA"/>
    <w:lvl w:ilvl="0" w:tplc="1AFC8418">
      <w:start w:val="1"/>
      <w:numFmt w:val="bullet"/>
      <w:lvlText w:val=""/>
      <w:lvlJc w:val="left"/>
      <w:pPr>
        <w:ind w:left="720" w:hanging="360"/>
      </w:pPr>
      <w:rPr>
        <w:rFonts w:ascii="Symbol" w:hAnsi="Symbol" w:hint="default"/>
      </w:rPr>
    </w:lvl>
    <w:lvl w:ilvl="1" w:tplc="0E366F6C">
      <w:start w:val="1"/>
      <w:numFmt w:val="bullet"/>
      <w:lvlText w:val="o"/>
      <w:lvlJc w:val="left"/>
      <w:pPr>
        <w:ind w:left="1440" w:hanging="360"/>
      </w:pPr>
      <w:rPr>
        <w:rFonts w:ascii="Courier New" w:hAnsi="Courier New" w:hint="default"/>
      </w:rPr>
    </w:lvl>
    <w:lvl w:ilvl="2" w:tplc="DE4833A8">
      <w:start w:val="1"/>
      <w:numFmt w:val="bullet"/>
      <w:lvlText w:val=""/>
      <w:lvlJc w:val="left"/>
      <w:pPr>
        <w:ind w:left="2160" w:hanging="360"/>
      </w:pPr>
      <w:rPr>
        <w:rFonts w:ascii="Wingdings" w:hAnsi="Wingdings" w:hint="default"/>
      </w:rPr>
    </w:lvl>
    <w:lvl w:ilvl="3" w:tplc="38987694">
      <w:start w:val="1"/>
      <w:numFmt w:val="bullet"/>
      <w:lvlText w:val=""/>
      <w:lvlJc w:val="left"/>
      <w:pPr>
        <w:ind w:left="2880" w:hanging="360"/>
      </w:pPr>
      <w:rPr>
        <w:rFonts w:ascii="Symbol" w:hAnsi="Symbol" w:hint="default"/>
      </w:rPr>
    </w:lvl>
    <w:lvl w:ilvl="4" w:tplc="9D705D64">
      <w:start w:val="1"/>
      <w:numFmt w:val="bullet"/>
      <w:lvlText w:val="o"/>
      <w:lvlJc w:val="left"/>
      <w:pPr>
        <w:ind w:left="3600" w:hanging="360"/>
      </w:pPr>
      <w:rPr>
        <w:rFonts w:ascii="Courier New" w:hAnsi="Courier New" w:hint="default"/>
      </w:rPr>
    </w:lvl>
    <w:lvl w:ilvl="5" w:tplc="25522F66">
      <w:start w:val="1"/>
      <w:numFmt w:val="bullet"/>
      <w:lvlText w:val=""/>
      <w:lvlJc w:val="left"/>
      <w:pPr>
        <w:ind w:left="4320" w:hanging="360"/>
      </w:pPr>
      <w:rPr>
        <w:rFonts w:ascii="Wingdings" w:hAnsi="Wingdings" w:hint="default"/>
      </w:rPr>
    </w:lvl>
    <w:lvl w:ilvl="6" w:tplc="B25CE8CC">
      <w:start w:val="1"/>
      <w:numFmt w:val="bullet"/>
      <w:lvlText w:val=""/>
      <w:lvlJc w:val="left"/>
      <w:pPr>
        <w:ind w:left="5040" w:hanging="360"/>
      </w:pPr>
      <w:rPr>
        <w:rFonts w:ascii="Symbol" w:hAnsi="Symbol" w:hint="default"/>
      </w:rPr>
    </w:lvl>
    <w:lvl w:ilvl="7" w:tplc="7A988984">
      <w:start w:val="1"/>
      <w:numFmt w:val="bullet"/>
      <w:lvlText w:val="o"/>
      <w:lvlJc w:val="left"/>
      <w:pPr>
        <w:ind w:left="5760" w:hanging="360"/>
      </w:pPr>
      <w:rPr>
        <w:rFonts w:ascii="Courier New" w:hAnsi="Courier New" w:hint="default"/>
      </w:rPr>
    </w:lvl>
    <w:lvl w:ilvl="8" w:tplc="0A14DD32">
      <w:start w:val="1"/>
      <w:numFmt w:val="bullet"/>
      <w:lvlText w:val=""/>
      <w:lvlJc w:val="left"/>
      <w:pPr>
        <w:ind w:left="6480" w:hanging="360"/>
      </w:pPr>
      <w:rPr>
        <w:rFonts w:ascii="Wingdings" w:hAnsi="Wingdings" w:hint="default"/>
      </w:rPr>
    </w:lvl>
  </w:abstractNum>
  <w:abstractNum w:abstractNumId="25" w15:restartNumberingAfterBreak="0">
    <w:nsid w:val="624009FB"/>
    <w:multiLevelType w:val="hybridMultilevel"/>
    <w:tmpl w:val="718EE554"/>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6" w15:restartNumberingAfterBreak="0">
    <w:nsid w:val="62841FAA"/>
    <w:multiLevelType w:val="hybridMultilevel"/>
    <w:tmpl w:val="C24A3EF4"/>
    <w:lvl w:ilvl="0" w:tplc="04090019">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93E38E2"/>
    <w:multiLevelType w:val="hybridMultilevel"/>
    <w:tmpl w:val="04A6D5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D5C1EB2"/>
    <w:multiLevelType w:val="hybridMultilevel"/>
    <w:tmpl w:val="8A821D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3DE6493"/>
    <w:multiLevelType w:val="hybridMultilevel"/>
    <w:tmpl w:val="66A68E5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1" w15:restartNumberingAfterBreak="0">
    <w:nsid w:val="7453690B"/>
    <w:multiLevelType w:val="hybridMultilevel"/>
    <w:tmpl w:val="1A7EC63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8674909"/>
    <w:multiLevelType w:val="hybridMultilevel"/>
    <w:tmpl w:val="303E3B78"/>
    <w:lvl w:ilvl="0" w:tplc="04070001">
      <w:start w:val="1"/>
      <w:numFmt w:val="bullet"/>
      <w:lvlText w:val=""/>
      <w:lvlJc w:val="left"/>
      <w:pPr>
        <w:ind w:left="1958" w:hanging="360"/>
      </w:pPr>
      <w:rPr>
        <w:rFonts w:ascii="Symbol" w:hAnsi="Symbol" w:hint="default"/>
      </w:rPr>
    </w:lvl>
    <w:lvl w:ilvl="1" w:tplc="04070003" w:tentative="1">
      <w:start w:val="1"/>
      <w:numFmt w:val="bullet"/>
      <w:lvlText w:val="o"/>
      <w:lvlJc w:val="left"/>
      <w:pPr>
        <w:ind w:left="2678" w:hanging="360"/>
      </w:pPr>
      <w:rPr>
        <w:rFonts w:ascii="Courier New" w:hAnsi="Courier New" w:cs="Courier New" w:hint="default"/>
      </w:rPr>
    </w:lvl>
    <w:lvl w:ilvl="2" w:tplc="04070005">
      <w:start w:val="1"/>
      <w:numFmt w:val="bullet"/>
      <w:lvlText w:val=""/>
      <w:lvlJc w:val="left"/>
      <w:pPr>
        <w:ind w:left="3398" w:hanging="360"/>
      </w:pPr>
      <w:rPr>
        <w:rFonts w:ascii="Wingdings" w:hAnsi="Wingdings" w:hint="default"/>
      </w:rPr>
    </w:lvl>
    <w:lvl w:ilvl="3" w:tplc="04070001" w:tentative="1">
      <w:start w:val="1"/>
      <w:numFmt w:val="bullet"/>
      <w:lvlText w:val=""/>
      <w:lvlJc w:val="left"/>
      <w:pPr>
        <w:ind w:left="4118" w:hanging="360"/>
      </w:pPr>
      <w:rPr>
        <w:rFonts w:ascii="Symbol" w:hAnsi="Symbol" w:hint="default"/>
      </w:rPr>
    </w:lvl>
    <w:lvl w:ilvl="4" w:tplc="04070003" w:tentative="1">
      <w:start w:val="1"/>
      <w:numFmt w:val="bullet"/>
      <w:lvlText w:val="o"/>
      <w:lvlJc w:val="left"/>
      <w:pPr>
        <w:ind w:left="4838" w:hanging="360"/>
      </w:pPr>
      <w:rPr>
        <w:rFonts w:ascii="Courier New" w:hAnsi="Courier New" w:cs="Courier New" w:hint="default"/>
      </w:rPr>
    </w:lvl>
    <w:lvl w:ilvl="5" w:tplc="04070005" w:tentative="1">
      <w:start w:val="1"/>
      <w:numFmt w:val="bullet"/>
      <w:lvlText w:val=""/>
      <w:lvlJc w:val="left"/>
      <w:pPr>
        <w:ind w:left="5558" w:hanging="360"/>
      </w:pPr>
      <w:rPr>
        <w:rFonts w:ascii="Wingdings" w:hAnsi="Wingdings" w:hint="default"/>
      </w:rPr>
    </w:lvl>
    <w:lvl w:ilvl="6" w:tplc="04070001" w:tentative="1">
      <w:start w:val="1"/>
      <w:numFmt w:val="bullet"/>
      <w:lvlText w:val=""/>
      <w:lvlJc w:val="left"/>
      <w:pPr>
        <w:ind w:left="6278" w:hanging="360"/>
      </w:pPr>
      <w:rPr>
        <w:rFonts w:ascii="Symbol" w:hAnsi="Symbol" w:hint="default"/>
      </w:rPr>
    </w:lvl>
    <w:lvl w:ilvl="7" w:tplc="04070003" w:tentative="1">
      <w:start w:val="1"/>
      <w:numFmt w:val="bullet"/>
      <w:lvlText w:val="o"/>
      <w:lvlJc w:val="left"/>
      <w:pPr>
        <w:ind w:left="6998" w:hanging="360"/>
      </w:pPr>
      <w:rPr>
        <w:rFonts w:ascii="Courier New" w:hAnsi="Courier New" w:cs="Courier New" w:hint="default"/>
      </w:rPr>
    </w:lvl>
    <w:lvl w:ilvl="8" w:tplc="04070005" w:tentative="1">
      <w:start w:val="1"/>
      <w:numFmt w:val="bullet"/>
      <w:lvlText w:val=""/>
      <w:lvlJc w:val="left"/>
      <w:pPr>
        <w:ind w:left="7718" w:hanging="360"/>
      </w:pPr>
      <w:rPr>
        <w:rFonts w:ascii="Wingdings" w:hAnsi="Wingdings" w:hint="default"/>
      </w:rPr>
    </w:lvl>
  </w:abstractNum>
  <w:abstractNum w:abstractNumId="33" w15:restartNumberingAfterBreak="0">
    <w:nsid w:val="7BD74BEA"/>
    <w:multiLevelType w:val="hybridMultilevel"/>
    <w:tmpl w:val="EC82C3C4"/>
    <w:lvl w:ilvl="0" w:tplc="0407000F">
      <w:start w:val="1"/>
      <w:numFmt w:val="decimal"/>
      <w:lvlText w:val="%1."/>
      <w:lvlJc w:val="left"/>
      <w:pPr>
        <w:ind w:left="1776" w:hanging="360"/>
      </w:p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num w:numId="1">
    <w:abstractNumId w:val="16"/>
  </w:num>
  <w:num w:numId="2">
    <w:abstractNumId w:val="22"/>
  </w:num>
  <w:num w:numId="3">
    <w:abstractNumId w:val="3"/>
  </w:num>
  <w:num w:numId="4">
    <w:abstractNumId w:val="12"/>
  </w:num>
  <w:num w:numId="5">
    <w:abstractNumId w:val="24"/>
  </w:num>
  <w:num w:numId="6">
    <w:abstractNumId w:val="0"/>
  </w:num>
  <w:num w:numId="7">
    <w:abstractNumId w:val="13"/>
  </w:num>
  <w:num w:numId="8">
    <w:abstractNumId w:val="20"/>
  </w:num>
  <w:num w:numId="9">
    <w:abstractNumId w:val="7"/>
  </w:num>
  <w:num w:numId="10">
    <w:abstractNumId w:val="4"/>
  </w:num>
  <w:num w:numId="11">
    <w:abstractNumId w:val="19"/>
  </w:num>
  <w:num w:numId="12">
    <w:abstractNumId w:val="17"/>
  </w:num>
  <w:num w:numId="13">
    <w:abstractNumId w:val="26"/>
  </w:num>
  <w:num w:numId="14">
    <w:abstractNumId w:val="5"/>
  </w:num>
  <w:num w:numId="15">
    <w:abstractNumId w:val="11"/>
  </w:num>
  <w:num w:numId="16">
    <w:abstractNumId w:val="31"/>
  </w:num>
  <w:num w:numId="17">
    <w:abstractNumId w:val="9"/>
  </w:num>
  <w:num w:numId="18">
    <w:abstractNumId w:val="33"/>
  </w:num>
  <w:num w:numId="19">
    <w:abstractNumId w:val="1"/>
  </w:num>
  <w:num w:numId="20">
    <w:abstractNumId w:val="28"/>
  </w:num>
  <w:num w:numId="21">
    <w:abstractNumId w:val="32"/>
  </w:num>
  <w:num w:numId="22">
    <w:abstractNumId w:val="30"/>
  </w:num>
  <w:num w:numId="23">
    <w:abstractNumId w:val="2"/>
  </w:num>
  <w:num w:numId="24">
    <w:abstractNumId w:val="25"/>
  </w:num>
  <w:num w:numId="25">
    <w:abstractNumId w:val="15"/>
  </w:num>
  <w:num w:numId="26">
    <w:abstractNumId w:val="14"/>
  </w:num>
  <w:num w:numId="27">
    <w:abstractNumId w:val="10"/>
  </w:num>
  <w:num w:numId="28">
    <w:abstractNumId w:val="18"/>
  </w:num>
  <w:num w:numId="29">
    <w:abstractNumId w:val="8"/>
  </w:num>
  <w:num w:numId="30">
    <w:abstractNumId w:val="29"/>
  </w:num>
  <w:num w:numId="31">
    <w:abstractNumId w:val="21"/>
  </w:num>
  <w:num w:numId="32">
    <w:abstractNumId w:val="6"/>
  </w:num>
  <w:num w:numId="33">
    <w:abstractNumId w:val="27"/>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09"/>
  <w:bordersDoNotSurroundHeader/>
  <w:bordersDoNotSurroundFooter/>
  <w:proofState w:spelling="clean" w:grammar="clean"/>
  <w:defaultTabStop w:val="708"/>
  <w:hyphenationZone w:val="425"/>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998"/>
    <w:rsid w:val="00000463"/>
    <w:rsid w:val="00003E0C"/>
    <w:rsid w:val="00013F98"/>
    <w:rsid w:val="00024A97"/>
    <w:rsid w:val="00025106"/>
    <w:rsid w:val="00027688"/>
    <w:rsid w:val="000411E9"/>
    <w:rsid w:val="00042D75"/>
    <w:rsid w:val="000468D3"/>
    <w:rsid w:val="0006119A"/>
    <w:rsid w:val="00062154"/>
    <w:rsid w:val="00063673"/>
    <w:rsid w:val="00063A37"/>
    <w:rsid w:val="0007442E"/>
    <w:rsid w:val="000935E4"/>
    <w:rsid w:val="000A1335"/>
    <w:rsid w:val="000B0DD9"/>
    <w:rsid w:val="000B61CF"/>
    <w:rsid w:val="000B7C00"/>
    <w:rsid w:val="000C113C"/>
    <w:rsid w:val="000E70E3"/>
    <w:rsid w:val="000F2337"/>
    <w:rsid w:val="0010082D"/>
    <w:rsid w:val="00110D0D"/>
    <w:rsid w:val="001131B5"/>
    <w:rsid w:val="00121CA0"/>
    <w:rsid w:val="00130176"/>
    <w:rsid w:val="0013608E"/>
    <w:rsid w:val="00144718"/>
    <w:rsid w:val="0015230A"/>
    <w:rsid w:val="00167C74"/>
    <w:rsid w:val="001708F0"/>
    <w:rsid w:val="00170BFC"/>
    <w:rsid w:val="00173D9E"/>
    <w:rsid w:val="00177D28"/>
    <w:rsid w:val="00180CB3"/>
    <w:rsid w:val="00181CCC"/>
    <w:rsid w:val="00184C5F"/>
    <w:rsid w:val="00193027"/>
    <w:rsid w:val="001939BE"/>
    <w:rsid w:val="0019612E"/>
    <w:rsid w:val="001961A9"/>
    <w:rsid w:val="001A0B55"/>
    <w:rsid w:val="001D00E8"/>
    <w:rsid w:val="001D19C7"/>
    <w:rsid w:val="001D1E9C"/>
    <w:rsid w:val="001D30D2"/>
    <w:rsid w:val="001F6D09"/>
    <w:rsid w:val="00207BF3"/>
    <w:rsid w:val="002154B5"/>
    <w:rsid w:val="00224797"/>
    <w:rsid w:val="0023019B"/>
    <w:rsid w:val="0024353B"/>
    <w:rsid w:val="00253717"/>
    <w:rsid w:val="0025409F"/>
    <w:rsid w:val="00257DA8"/>
    <w:rsid w:val="002603ED"/>
    <w:rsid w:val="00273C39"/>
    <w:rsid w:val="00275E84"/>
    <w:rsid w:val="00286901"/>
    <w:rsid w:val="0028703D"/>
    <w:rsid w:val="00287998"/>
    <w:rsid w:val="002B371B"/>
    <w:rsid w:val="002C2887"/>
    <w:rsid w:val="002F274F"/>
    <w:rsid w:val="002F5F4D"/>
    <w:rsid w:val="002F63E6"/>
    <w:rsid w:val="003069E5"/>
    <w:rsid w:val="00313836"/>
    <w:rsid w:val="00315861"/>
    <w:rsid w:val="00325DC7"/>
    <w:rsid w:val="003359D7"/>
    <w:rsid w:val="00342A37"/>
    <w:rsid w:val="0035487C"/>
    <w:rsid w:val="0036183B"/>
    <w:rsid w:val="00366C74"/>
    <w:rsid w:val="00370FAC"/>
    <w:rsid w:val="00393CBD"/>
    <w:rsid w:val="00396743"/>
    <w:rsid w:val="003A4EAE"/>
    <w:rsid w:val="003D23DA"/>
    <w:rsid w:val="003D7294"/>
    <w:rsid w:val="003E2BE8"/>
    <w:rsid w:val="003E3A9D"/>
    <w:rsid w:val="003F1F9A"/>
    <w:rsid w:val="003F61A9"/>
    <w:rsid w:val="00404967"/>
    <w:rsid w:val="004144DB"/>
    <w:rsid w:val="004334E2"/>
    <w:rsid w:val="00442559"/>
    <w:rsid w:val="00447D8B"/>
    <w:rsid w:val="00452168"/>
    <w:rsid w:val="0048028B"/>
    <w:rsid w:val="00490498"/>
    <w:rsid w:val="004A2E65"/>
    <w:rsid w:val="004C48A4"/>
    <w:rsid w:val="004D5714"/>
    <w:rsid w:val="004D58D8"/>
    <w:rsid w:val="004D626E"/>
    <w:rsid w:val="004D7E35"/>
    <w:rsid w:val="004F22B5"/>
    <w:rsid w:val="004F4D41"/>
    <w:rsid w:val="004F5E1B"/>
    <w:rsid w:val="0051241B"/>
    <w:rsid w:val="00512DF7"/>
    <w:rsid w:val="00515018"/>
    <w:rsid w:val="00517FA6"/>
    <w:rsid w:val="00520FA9"/>
    <w:rsid w:val="00526579"/>
    <w:rsid w:val="00527B76"/>
    <w:rsid w:val="0053129E"/>
    <w:rsid w:val="00533BA8"/>
    <w:rsid w:val="00546B43"/>
    <w:rsid w:val="00550121"/>
    <w:rsid w:val="005623C6"/>
    <w:rsid w:val="0056374F"/>
    <w:rsid w:val="005829B1"/>
    <w:rsid w:val="00583EBD"/>
    <w:rsid w:val="0059497E"/>
    <w:rsid w:val="005A188B"/>
    <w:rsid w:val="005A2BC0"/>
    <w:rsid w:val="005C0B63"/>
    <w:rsid w:val="005C1DEC"/>
    <w:rsid w:val="005F7443"/>
    <w:rsid w:val="00602FEF"/>
    <w:rsid w:val="00607499"/>
    <w:rsid w:val="00616B24"/>
    <w:rsid w:val="00617B73"/>
    <w:rsid w:val="00621E7D"/>
    <w:rsid w:val="00631B57"/>
    <w:rsid w:val="0064231C"/>
    <w:rsid w:val="00642E94"/>
    <w:rsid w:val="00653ED3"/>
    <w:rsid w:val="00665049"/>
    <w:rsid w:val="00691696"/>
    <w:rsid w:val="006C1775"/>
    <w:rsid w:val="006D3C98"/>
    <w:rsid w:val="006D73AD"/>
    <w:rsid w:val="006E6C9C"/>
    <w:rsid w:val="006F68AE"/>
    <w:rsid w:val="00717895"/>
    <w:rsid w:val="00720B5B"/>
    <w:rsid w:val="00732E24"/>
    <w:rsid w:val="0073595F"/>
    <w:rsid w:val="00746407"/>
    <w:rsid w:val="00764669"/>
    <w:rsid w:val="00771973"/>
    <w:rsid w:val="00787665"/>
    <w:rsid w:val="00793348"/>
    <w:rsid w:val="007A477B"/>
    <w:rsid w:val="007A4D97"/>
    <w:rsid w:val="007A7E1A"/>
    <w:rsid w:val="007B469C"/>
    <w:rsid w:val="007C5192"/>
    <w:rsid w:val="007E342E"/>
    <w:rsid w:val="007F2D6E"/>
    <w:rsid w:val="00812A7B"/>
    <w:rsid w:val="0081756C"/>
    <w:rsid w:val="008176E1"/>
    <w:rsid w:val="00825F09"/>
    <w:rsid w:val="00833592"/>
    <w:rsid w:val="00850AFC"/>
    <w:rsid w:val="008553A7"/>
    <w:rsid w:val="00860A82"/>
    <w:rsid w:val="00871ED7"/>
    <w:rsid w:val="00883BB5"/>
    <w:rsid w:val="00887F6B"/>
    <w:rsid w:val="008969F8"/>
    <w:rsid w:val="008A1935"/>
    <w:rsid w:val="008A2063"/>
    <w:rsid w:val="008A4DC6"/>
    <w:rsid w:val="008B00E9"/>
    <w:rsid w:val="008B2B1B"/>
    <w:rsid w:val="008B5612"/>
    <w:rsid w:val="008C4B5D"/>
    <w:rsid w:val="008D624B"/>
    <w:rsid w:val="008E5ABC"/>
    <w:rsid w:val="008F6570"/>
    <w:rsid w:val="00901B2A"/>
    <w:rsid w:val="009057B7"/>
    <w:rsid w:val="0091109F"/>
    <w:rsid w:val="009223A0"/>
    <w:rsid w:val="0092330B"/>
    <w:rsid w:val="0092458B"/>
    <w:rsid w:val="009375F2"/>
    <w:rsid w:val="00940833"/>
    <w:rsid w:val="009603E9"/>
    <w:rsid w:val="00983D09"/>
    <w:rsid w:val="009847C2"/>
    <w:rsid w:val="009A5E18"/>
    <w:rsid w:val="009B5287"/>
    <w:rsid w:val="009C7D37"/>
    <w:rsid w:val="009E2B39"/>
    <w:rsid w:val="009F679F"/>
    <w:rsid w:val="00A020FC"/>
    <w:rsid w:val="00A02B3B"/>
    <w:rsid w:val="00A15EEC"/>
    <w:rsid w:val="00A26D13"/>
    <w:rsid w:val="00A31659"/>
    <w:rsid w:val="00A37FAB"/>
    <w:rsid w:val="00A4057E"/>
    <w:rsid w:val="00A412DB"/>
    <w:rsid w:val="00A50AD9"/>
    <w:rsid w:val="00A50C0E"/>
    <w:rsid w:val="00A555C4"/>
    <w:rsid w:val="00A67246"/>
    <w:rsid w:val="00A7034F"/>
    <w:rsid w:val="00A729CD"/>
    <w:rsid w:val="00A72D29"/>
    <w:rsid w:val="00A75D3E"/>
    <w:rsid w:val="00A931B3"/>
    <w:rsid w:val="00AD6F8A"/>
    <w:rsid w:val="00AE142F"/>
    <w:rsid w:val="00AE5B8D"/>
    <w:rsid w:val="00AF0E7E"/>
    <w:rsid w:val="00AF521A"/>
    <w:rsid w:val="00AF745F"/>
    <w:rsid w:val="00B00662"/>
    <w:rsid w:val="00B14697"/>
    <w:rsid w:val="00B238AE"/>
    <w:rsid w:val="00B62300"/>
    <w:rsid w:val="00B66085"/>
    <w:rsid w:val="00B77EDF"/>
    <w:rsid w:val="00BA4126"/>
    <w:rsid w:val="00BA64BF"/>
    <w:rsid w:val="00BA703E"/>
    <w:rsid w:val="00BB3928"/>
    <w:rsid w:val="00BC36AE"/>
    <w:rsid w:val="00BE742A"/>
    <w:rsid w:val="00C06C02"/>
    <w:rsid w:val="00C14C3F"/>
    <w:rsid w:val="00C20AB8"/>
    <w:rsid w:val="00C211A8"/>
    <w:rsid w:val="00C328D0"/>
    <w:rsid w:val="00C356A8"/>
    <w:rsid w:val="00C50A79"/>
    <w:rsid w:val="00C5179D"/>
    <w:rsid w:val="00C54C45"/>
    <w:rsid w:val="00C63235"/>
    <w:rsid w:val="00C679DD"/>
    <w:rsid w:val="00C7264A"/>
    <w:rsid w:val="00C77CBB"/>
    <w:rsid w:val="00C80B7C"/>
    <w:rsid w:val="00CC530C"/>
    <w:rsid w:val="00CC6CBD"/>
    <w:rsid w:val="00CF09E7"/>
    <w:rsid w:val="00D06200"/>
    <w:rsid w:val="00D16981"/>
    <w:rsid w:val="00D17499"/>
    <w:rsid w:val="00D20CCA"/>
    <w:rsid w:val="00D3134A"/>
    <w:rsid w:val="00D32485"/>
    <w:rsid w:val="00D460AC"/>
    <w:rsid w:val="00D460CD"/>
    <w:rsid w:val="00D565BB"/>
    <w:rsid w:val="00D649A6"/>
    <w:rsid w:val="00D67BFD"/>
    <w:rsid w:val="00D71193"/>
    <w:rsid w:val="00D90CFC"/>
    <w:rsid w:val="00D920B0"/>
    <w:rsid w:val="00D9534A"/>
    <w:rsid w:val="00D95A68"/>
    <w:rsid w:val="00DA45E2"/>
    <w:rsid w:val="00DA5232"/>
    <w:rsid w:val="00DC3901"/>
    <w:rsid w:val="00DD768C"/>
    <w:rsid w:val="00DF068F"/>
    <w:rsid w:val="00E0024B"/>
    <w:rsid w:val="00E0264C"/>
    <w:rsid w:val="00E0434E"/>
    <w:rsid w:val="00E04EB2"/>
    <w:rsid w:val="00E0752F"/>
    <w:rsid w:val="00E401ED"/>
    <w:rsid w:val="00E4058A"/>
    <w:rsid w:val="00E91BD0"/>
    <w:rsid w:val="00E946D8"/>
    <w:rsid w:val="00E9525A"/>
    <w:rsid w:val="00EA5F39"/>
    <w:rsid w:val="00EB3997"/>
    <w:rsid w:val="00EB754B"/>
    <w:rsid w:val="00EB7A02"/>
    <w:rsid w:val="00EC30F1"/>
    <w:rsid w:val="00ED463E"/>
    <w:rsid w:val="00F04D89"/>
    <w:rsid w:val="00F07A72"/>
    <w:rsid w:val="00F152F1"/>
    <w:rsid w:val="00F259B0"/>
    <w:rsid w:val="00F60A14"/>
    <w:rsid w:val="00F63509"/>
    <w:rsid w:val="00F63CAF"/>
    <w:rsid w:val="00F661A1"/>
    <w:rsid w:val="00F972D1"/>
    <w:rsid w:val="00F97439"/>
    <w:rsid w:val="00FA1D1F"/>
    <w:rsid w:val="00FA44AC"/>
    <w:rsid w:val="00FB7C58"/>
    <w:rsid w:val="00FC0E69"/>
    <w:rsid w:val="00FC5B12"/>
    <w:rsid w:val="00FF0C90"/>
    <w:rsid w:val="01A27517"/>
    <w:rsid w:val="02209E9C"/>
    <w:rsid w:val="028B1944"/>
    <w:rsid w:val="05ED59A8"/>
    <w:rsid w:val="06741799"/>
    <w:rsid w:val="06B67CF9"/>
    <w:rsid w:val="08524D5A"/>
    <w:rsid w:val="088FE020"/>
    <w:rsid w:val="0A2BB081"/>
    <w:rsid w:val="0C1F5A7C"/>
    <w:rsid w:val="0CF3E0C9"/>
    <w:rsid w:val="0DEB6D12"/>
    <w:rsid w:val="0EADDA7A"/>
    <w:rsid w:val="0FD4F6DD"/>
    <w:rsid w:val="104436E2"/>
    <w:rsid w:val="11188006"/>
    <w:rsid w:val="12933377"/>
    <w:rsid w:val="1308356D"/>
    <w:rsid w:val="13432E6B"/>
    <w:rsid w:val="13723C58"/>
    <w:rsid w:val="14A405CE"/>
    <w:rsid w:val="15779511"/>
    <w:rsid w:val="163FD62F"/>
    <w:rsid w:val="17136572"/>
    <w:rsid w:val="18ADF170"/>
    <w:rsid w:val="190274FB"/>
    <w:rsid w:val="1984C2F6"/>
    <w:rsid w:val="19F0AFFF"/>
    <w:rsid w:val="19FCE932"/>
    <w:rsid w:val="1A0AFEDD"/>
    <w:rsid w:val="1A49C1D1"/>
    <w:rsid w:val="1B134752"/>
    <w:rsid w:val="1B1B17C0"/>
    <w:rsid w:val="1BA29E35"/>
    <w:rsid w:val="1C03BF9A"/>
    <w:rsid w:val="1CBCC537"/>
    <w:rsid w:val="1D81C4C3"/>
    <w:rsid w:val="1DD5E61E"/>
    <w:rsid w:val="1E4AE814"/>
    <w:rsid w:val="1E52B882"/>
    <w:rsid w:val="1EBE8A4B"/>
    <w:rsid w:val="1EE8D4F6"/>
    <w:rsid w:val="1FEFE004"/>
    <w:rsid w:val="2285FF1D"/>
    <w:rsid w:val="229F96D5"/>
    <w:rsid w:val="22A95741"/>
    <w:rsid w:val="23AFDB0D"/>
    <w:rsid w:val="23F10647"/>
    <w:rsid w:val="2485BE61"/>
    <w:rsid w:val="24C35127"/>
    <w:rsid w:val="258CD6A8"/>
    <w:rsid w:val="25D73797"/>
    <w:rsid w:val="26218EC2"/>
    <w:rsid w:val="26362031"/>
    <w:rsid w:val="270D642F"/>
    <w:rsid w:val="285F74DD"/>
    <w:rsid w:val="28CC64F0"/>
    <w:rsid w:val="2964E308"/>
    <w:rsid w:val="29673934"/>
    <w:rsid w:val="298563E8"/>
    <w:rsid w:val="2A1CFB27"/>
    <w:rsid w:val="2A9741C5"/>
    <w:rsid w:val="2AA32E4F"/>
    <w:rsid w:val="2BDC3E64"/>
    <w:rsid w:val="2C2D50BE"/>
    <w:rsid w:val="2C485F64"/>
    <w:rsid w:val="2C6DE301"/>
    <w:rsid w:val="2CFFD08A"/>
    <w:rsid w:val="2E13784A"/>
    <w:rsid w:val="2E30EF6A"/>
    <w:rsid w:val="2E8BAB80"/>
    <w:rsid w:val="2EA26587"/>
    <w:rsid w:val="321FEFE1"/>
    <w:rsid w:val="32E6E96D"/>
    <w:rsid w:val="331DF169"/>
    <w:rsid w:val="340D7A60"/>
    <w:rsid w:val="3424FBAE"/>
    <w:rsid w:val="343862A3"/>
    <w:rsid w:val="3471B301"/>
    <w:rsid w:val="34F1BA12"/>
    <w:rsid w:val="3535E602"/>
    <w:rsid w:val="354484CC"/>
    <w:rsid w:val="35D43304"/>
    <w:rsid w:val="35DBB12F"/>
    <w:rsid w:val="361731DC"/>
    <w:rsid w:val="37700365"/>
    <w:rsid w:val="378A8058"/>
    <w:rsid w:val="37B3023D"/>
    <w:rsid w:val="38CE458A"/>
    <w:rsid w:val="39F51F18"/>
    <w:rsid w:val="3A095725"/>
    <w:rsid w:val="3D32331D"/>
    <w:rsid w:val="3D4F96B1"/>
    <w:rsid w:val="3DC501AE"/>
    <w:rsid w:val="3E9176A6"/>
    <w:rsid w:val="3EBF8FBE"/>
    <w:rsid w:val="3FE34C14"/>
    <w:rsid w:val="402D4707"/>
    <w:rsid w:val="41F18041"/>
    <w:rsid w:val="41F81799"/>
    <w:rsid w:val="425A96A0"/>
    <w:rsid w:val="43640596"/>
    <w:rsid w:val="4410B5DF"/>
    <w:rsid w:val="44C1FAE7"/>
    <w:rsid w:val="45924755"/>
    <w:rsid w:val="45AC8640"/>
    <w:rsid w:val="45D0C9B6"/>
    <w:rsid w:val="4652373C"/>
    <w:rsid w:val="46B17946"/>
    <w:rsid w:val="46C0C963"/>
    <w:rsid w:val="48726FB7"/>
    <w:rsid w:val="4ACF11F2"/>
    <w:rsid w:val="4CC50D55"/>
    <w:rsid w:val="4EBCF089"/>
    <w:rsid w:val="4EE1B13B"/>
    <w:rsid w:val="50419759"/>
    <w:rsid w:val="516CAD18"/>
    <w:rsid w:val="5171D94D"/>
    <w:rsid w:val="520F2236"/>
    <w:rsid w:val="54B0F734"/>
    <w:rsid w:val="55D750F9"/>
    <w:rsid w:val="57DAFE24"/>
    <w:rsid w:val="587ED315"/>
    <w:rsid w:val="5976CE85"/>
    <w:rsid w:val="597C9880"/>
    <w:rsid w:val="5BA1D469"/>
    <w:rsid w:val="5BC821C9"/>
    <w:rsid w:val="5D4A569E"/>
    <w:rsid w:val="5D5C04A4"/>
    <w:rsid w:val="5DA2323A"/>
    <w:rsid w:val="5FD920DF"/>
    <w:rsid w:val="6089E4FA"/>
    <w:rsid w:val="60934175"/>
    <w:rsid w:val="621E3AF0"/>
    <w:rsid w:val="622F11D6"/>
    <w:rsid w:val="629A5731"/>
    <w:rsid w:val="630A105D"/>
    <w:rsid w:val="640BDCE7"/>
    <w:rsid w:val="64362792"/>
    <w:rsid w:val="6541F9E5"/>
    <w:rsid w:val="65ED2D94"/>
    <w:rsid w:val="65EE71F7"/>
    <w:rsid w:val="6641B11F"/>
    <w:rsid w:val="665D3F13"/>
    <w:rsid w:val="67188277"/>
    <w:rsid w:val="676DC854"/>
    <w:rsid w:val="6788FDF5"/>
    <w:rsid w:val="678FF915"/>
    <w:rsid w:val="67A1A707"/>
    <w:rsid w:val="683A3D4C"/>
    <w:rsid w:val="68D7F5B7"/>
    <w:rsid w:val="68FD2DA9"/>
    <w:rsid w:val="697951E1"/>
    <w:rsid w:val="6B111215"/>
    <w:rsid w:val="6B30B036"/>
    <w:rsid w:val="6B7A94E2"/>
    <w:rsid w:val="6CCA1B00"/>
    <w:rsid w:val="6E8D59C3"/>
    <w:rsid w:val="6F6C6F2D"/>
    <w:rsid w:val="718463C6"/>
    <w:rsid w:val="71930290"/>
    <w:rsid w:val="724D2326"/>
    <w:rsid w:val="7328B66B"/>
    <w:rsid w:val="764E147D"/>
    <w:rsid w:val="768B73BD"/>
    <w:rsid w:val="78AF4CD5"/>
    <w:rsid w:val="79643AA1"/>
    <w:rsid w:val="7973243A"/>
    <w:rsid w:val="7A58350B"/>
    <w:rsid w:val="7B86BD75"/>
    <w:rsid w:val="7B8BC280"/>
    <w:rsid w:val="7BF4056C"/>
    <w:rsid w:val="7C278B43"/>
    <w:rsid w:val="7EDA98F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EEE77E"/>
  <w15:chartTrackingRefBased/>
  <w15:docId w15:val="{4410B380-6162-448E-85BE-ADCAF028C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99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28799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3">
    <w:name w:val="heading 3"/>
    <w:basedOn w:val="Normal"/>
    <w:next w:val="Normal"/>
    <w:link w:val="Heading3Char"/>
    <w:uiPriority w:val="9"/>
    <w:semiHidden/>
    <w:unhideWhenUsed/>
    <w:qFormat/>
    <w:rsid w:val="0045216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87998"/>
    <w:rPr>
      <w:rFonts w:ascii="Arial" w:eastAsia="MS Mincho" w:hAnsi="Arial" w:cs="Times New Roman"/>
      <w:sz w:val="32"/>
      <w:szCs w:val="20"/>
      <w:lang w:val="en-GB"/>
    </w:rPr>
  </w:style>
  <w:style w:type="paragraph" w:styleId="Footer">
    <w:name w:val="footer"/>
    <w:basedOn w:val="Header"/>
    <w:link w:val="FooterChar"/>
    <w:rsid w:val="00287998"/>
    <w:pPr>
      <w:widowControl w:val="0"/>
      <w:tabs>
        <w:tab w:val="clear" w:pos="4536"/>
        <w:tab w:val="clear" w:pos="9072"/>
      </w:tabs>
      <w:jc w:val="center"/>
    </w:pPr>
    <w:rPr>
      <w:rFonts w:ascii="Arial" w:eastAsia="MS Mincho" w:hAnsi="Arial"/>
      <w:b/>
      <w:i/>
      <w:noProof/>
      <w:sz w:val="18"/>
    </w:rPr>
  </w:style>
  <w:style w:type="character" w:customStyle="1" w:styleId="FooterChar">
    <w:name w:val="Footer Char"/>
    <w:basedOn w:val="DefaultParagraphFont"/>
    <w:link w:val="Footer"/>
    <w:rsid w:val="00287998"/>
    <w:rPr>
      <w:rFonts w:ascii="Arial" w:eastAsia="MS Mincho" w:hAnsi="Arial" w:cs="Times New Roman"/>
      <w:b/>
      <w:i/>
      <w:noProof/>
      <w:sz w:val="18"/>
      <w:szCs w:val="20"/>
      <w:lang w:val="en-GB"/>
    </w:rPr>
  </w:style>
  <w:style w:type="paragraph" w:customStyle="1" w:styleId="CRCoverPage">
    <w:name w:val="CR Cover Page"/>
    <w:link w:val="CRCoverPageZchn"/>
    <w:qFormat/>
    <w:rsid w:val="00287998"/>
    <w:pPr>
      <w:spacing w:after="120" w:line="240" w:lineRule="auto"/>
    </w:pPr>
    <w:rPr>
      <w:rFonts w:ascii="Arial" w:eastAsia="MS Mincho" w:hAnsi="Arial" w:cs="Times New Roman"/>
      <w:sz w:val="20"/>
      <w:szCs w:val="20"/>
      <w:lang w:val="en-GB"/>
    </w:rPr>
  </w:style>
  <w:style w:type="paragraph" w:styleId="ListParagraph">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287998"/>
    <w:pPr>
      <w:spacing w:after="160" w:line="256" w:lineRule="auto"/>
      <w:ind w:left="720"/>
      <w:contextualSpacing/>
    </w:pPr>
    <w:rPr>
      <w:rFonts w:ascii="Malgun Gothic" w:eastAsia="MS Mincho" w:hAnsi="Malgun Gothic"/>
      <w:sz w:val="22"/>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목록 단락 Char,¥¡¡¡¡ì¬º¥¹¥È¶ÎÂä Char,ÁÐ³ö¶ÎÂä Char,列表段落1 Char,—ño’i—Ž Char,¥ê¥¹¥È¶ÎÂä Char,Lettre d'introduction Char"/>
    <w:link w:val="ListParagraph"/>
    <w:uiPriority w:val="34"/>
    <w:qFormat/>
    <w:rsid w:val="00287998"/>
    <w:rPr>
      <w:rFonts w:ascii="Malgun Gothic" w:eastAsia="MS Mincho" w:hAnsi="Malgun Gothic" w:cs="Times New Roman"/>
      <w:lang w:val="en-US" w:eastAsia="zh-CN"/>
    </w:rPr>
  </w:style>
  <w:style w:type="character" w:customStyle="1" w:styleId="CRCoverPageZchn">
    <w:name w:val="CR Cover Page Zchn"/>
    <w:link w:val="CRCoverPage"/>
    <w:qFormat/>
    <w:locked/>
    <w:rsid w:val="00287998"/>
    <w:rPr>
      <w:rFonts w:ascii="Arial" w:eastAsia="MS Mincho" w:hAnsi="Arial" w:cs="Times New Roman"/>
      <w:sz w:val="20"/>
      <w:szCs w:val="20"/>
      <w:lang w:val="en-GB"/>
    </w:rPr>
  </w:style>
  <w:style w:type="paragraph" w:styleId="Header">
    <w:name w:val="header"/>
    <w:basedOn w:val="Normal"/>
    <w:link w:val="HeaderChar"/>
    <w:uiPriority w:val="99"/>
    <w:unhideWhenUsed/>
    <w:rsid w:val="00287998"/>
    <w:pPr>
      <w:tabs>
        <w:tab w:val="center" w:pos="4536"/>
        <w:tab w:val="right" w:pos="9072"/>
      </w:tabs>
      <w:spacing w:after="0"/>
    </w:pPr>
  </w:style>
  <w:style w:type="character" w:customStyle="1" w:styleId="HeaderChar">
    <w:name w:val="Header Char"/>
    <w:basedOn w:val="DefaultParagraphFont"/>
    <w:link w:val="Header"/>
    <w:uiPriority w:val="99"/>
    <w:rsid w:val="00287998"/>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257DA8"/>
    <w:rPr>
      <w:sz w:val="21"/>
      <w:szCs w:val="21"/>
    </w:rPr>
  </w:style>
  <w:style w:type="paragraph" w:styleId="CommentText">
    <w:name w:val="annotation text"/>
    <w:basedOn w:val="Normal"/>
    <w:link w:val="CommentTextChar"/>
    <w:uiPriority w:val="99"/>
    <w:semiHidden/>
    <w:unhideWhenUsed/>
    <w:rsid w:val="00257DA8"/>
  </w:style>
  <w:style w:type="character" w:customStyle="1" w:styleId="CommentTextChar">
    <w:name w:val="Comment Text Char"/>
    <w:basedOn w:val="DefaultParagraphFont"/>
    <w:link w:val="CommentText"/>
    <w:uiPriority w:val="99"/>
    <w:semiHidden/>
    <w:rsid w:val="00257DA8"/>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57DA8"/>
    <w:rPr>
      <w:b/>
      <w:bCs/>
    </w:rPr>
  </w:style>
  <w:style w:type="character" w:customStyle="1" w:styleId="CommentSubjectChar">
    <w:name w:val="Comment Subject Char"/>
    <w:basedOn w:val="CommentTextChar"/>
    <w:link w:val="CommentSubject"/>
    <w:uiPriority w:val="99"/>
    <w:semiHidden/>
    <w:rsid w:val="00257DA8"/>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257DA8"/>
    <w:pPr>
      <w:spacing w:after="0"/>
    </w:pPr>
    <w:rPr>
      <w:sz w:val="18"/>
      <w:szCs w:val="18"/>
    </w:rPr>
  </w:style>
  <w:style w:type="character" w:customStyle="1" w:styleId="BalloonTextChar">
    <w:name w:val="Balloon Text Char"/>
    <w:basedOn w:val="DefaultParagraphFont"/>
    <w:link w:val="BalloonText"/>
    <w:uiPriority w:val="99"/>
    <w:semiHidden/>
    <w:rsid w:val="00257DA8"/>
    <w:rPr>
      <w:rFonts w:ascii="Times New Roman" w:eastAsia="SimSun" w:hAnsi="Times New Roman" w:cs="Times New Roman"/>
      <w:sz w:val="18"/>
      <w:szCs w:val="18"/>
      <w:lang w:val="en-GB"/>
    </w:rPr>
  </w:style>
  <w:style w:type="character" w:customStyle="1" w:styleId="Heading3Char">
    <w:name w:val="Heading 3 Char"/>
    <w:basedOn w:val="DefaultParagraphFont"/>
    <w:link w:val="Heading3"/>
    <w:uiPriority w:val="9"/>
    <w:semiHidden/>
    <w:rsid w:val="00452168"/>
    <w:rPr>
      <w:rFonts w:asciiTheme="majorHAnsi" w:eastAsiaTheme="majorEastAsia" w:hAnsiTheme="majorHAnsi" w:cstheme="majorBidi"/>
      <w:color w:val="1F3763" w:themeColor="accent1" w:themeShade="7F"/>
      <w:sz w:val="24"/>
      <w:szCs w:val="24"/>
      <w:lang w:val="en-GB"/>
    </w:rPr>
  </w:style>
  <w:style w:type="paragraph" w:customStyle="1" w:styleId="CH">
    <w:name w:val="CH"/>
    <w:basedOn w:val="Normal"/>
    <w:rsid w:val="008176E1"/>
    <w:pPr>
      <w:tabs>
        <w:tab w:val="left" w:pos="2268"/>
        <w:tab w:val="right" w:pos="7920"/>
        <w:tab w:val="right" w:pos="9639"/>
      </w:tabs>
      <w:spacing w:after="0"/>
    </w:pPr>
    <w:rPr>
      <w:rFonts w:ascii="Arial" w:eastAsia="Times New Roman" w:hAnsi="Arial" w:cs="Arial"/>
      <w:b/>
      <w:sz w:val="24"/>
      <w:szCs w:val="24"/>
      <w:lang w:val="en-US" w:eastAsia="zh-CN"/>
    </w:rPr>
  </w:style>
  <w:style w:type="paragraph" w:customStyle="1" w:styleId="ZT">
    <w:name w:val="ZT"/>
    <w:qFormat/>
    <w:rsid w:val="00EC3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character" w:customStyle="1" w:styleId="normaltextrun">
    <w:name w:val="normaltextrun"/>
    <w:basedOn w:val="DefaultParagraphFont"/>
    <w:rsid w:val="00746407"/>
  </w:style>
  <w:style w:type="paragraph" w:customStyle="1" w:styleId="TH">
    <w:name w:val="TH"/>
    <w:basedOn w:val="Normal"/>
    <w:link w:val="THChar"/>
    <w:qFormat/>
    <w:rsid w:val="005623C6"/>
    <w:pPr>
      <w:keepNext/>
      <w:keepLines/>
      <w:spacing w:before="60"/>
      <w:jc w:val="center"/>
    </w:pPr>
    <w:rPr>
      <w:rFonts w:ascii="Arial" w:eastAsia="Times New Roman" w:hAnsi="Arial"/>
      <w:b/>
    </w:rPr>
  </w:style>
  <w:style w:type="paragraph" w:customStyle="1" w:styleId="TF">
    <w:name w:val="TF"/>
    <w:basedOn w:val="TH"/>
    <w:link w:val="TFChar"/>
    <w:rsid w:val="005623C6"/>
    <w:pPr>
      <w:keepNext w:val="0"/>
      <w:spacing w:before="0" w:after="240"/>
    </w:pPr>
  </w:style>
  <w:style w:type="character" w:customStyle="1" w:styleId="THChar">
    <w:name w:val="TH Char"/>
    <w:link w:val="TH"/>
    <w:qFormat/>
    <w:rsid w:val="005623C6"/>
    <w:rPr>
      <w:rFonts w:ascii="Arial" w:eastAsia="Times New Roman" w:hAnsi="Arial" w:cs="Times New Roman"/>
      <w:b/>
      <w:sz w:val="20"/>
      <w:szCs w:val="20"/>
      <w:lang w:val="en-GB"/>
    </w:rPr>
  </w:style>
  <w:style w:type="character" w:customStyle="1" w:styleId="TFChar">
    <w:name w:val="TF Char"/>
    <w:link w:val="TF"/>
    <w:rsid w:val="005623C6"/>
    <w:rPr>
      <w:rFonts w:ascii="Arial" w:eastAsia="Times New Roman" w:hAnsi="Arial" w:cs="Times New Roman"/>
      <w:b/>
      <w:sz w:val="20"/>
      <w:szCs w:val="20"/>
      <w:lang w:val="en-GB"/>
    </w:rPr>
  </w:style>
  <w:style w:type="character" w:styleId="Hyperlink">
    <w:name w:val="Hyperlink"/>
    <w:basedOn w:val="DefaultParagraphFont"/>
    <w:uiPriority w:val="99"/>
    <w:unhideWhenUsed/>
    <w:rPr>
      <w:color w:val="0563C1" w:themeColor="hyperlink"/>
      <w:u w:val="single"/>
    </w:rPr>
  </w:style>
  <w:style w:type="character" w:styleId="Emphasis">
    <w:name w:val="Emphasis"/>
    <w:uiPriority w:val="20"/>
    <w:qFormat/>
    <w:rsid w:val="00B62300"/>
    <w:rPr>
      <w:i/>
      <w:iCs/>
    </w:rPr>
  </w:style>
  <w:style w:type="paragraph" w:customStyle="1" w:styleId="PL">
    <w:name w:val="PL"/>
    <w:link w:val="PLChar"/>
    <w:qFormat/>
    <w:rsid w:val="00833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33592"/>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698273">
      <w:bodyDiv w:val="1"/>
      <w:marLeft w:val="0"/>
      <w:marRight w:val="0"/>
      <w:marTop w:val="0"/>
      <w:marBottom w:val="0"/>
      <w:divBdr>
        <w:top w:val="none" w:sz="0" w:space="0" w:color="auto"/>
        <w:left w:val="none" w:sz="0" w:space="0" w:color="auto"/>
        <w:bottom w:val="none" w:sz="0" w:space="0" w:color="auto"/>
        <w:right w:val="none" w:sz="0" w:space="0" w:color="auto"/>
      </w:divBdr>
    </w:div>
    <w:div w:id="683165466">
      <w:bodyDiv w:val="1"/>
      <w:marLeft w:val="0"/>
      <w:marRight w:val="0"/>
      <w:marTop w:val="0"/>
      <w:marBottom w:val="0"/>
      <w:divBdr>
        <w:top w:val="none" w:sz="0" w:space="0" w:color="auto"/>
        <w:left w:val="none" w:sz="0" w:space="0" w:color="auto"/>
        <w:bottom w:val="none" w:sz="0" w:space="0" w:color="auto"/>
        <w:right w:val="none" w:sz="0" w:space="0" w:color="auto"/>
      </w:divBdr>
    </w:div>
    <w:div w:id="748960125">
      <w:bodyDiv w:val="1"/>
      <w:marLeft w:val="0"/>
      <w:marRight w:val="0"/>
      <w:marTop w:val="0"/>
      <w:marBottom w:val="0"/>
      <w:divBdr>
        <w:top w:val="none" w:sz="0" w:space="0" w:color="auto"/>
        <w:left w:val="none" w:sz="0" w:space="0" w:color="auto"/>
        <w:bottom w:val="none" w:sz="0" w:space="0" w:color="auto"/>
        <w:right w:val="none" w:sz="0" w:space="0" w:color="auto"/>
      </w:divBdr>
    </w:div>
    <w:div w:id="1145583197">
      <w:bodyDiv w:val="1"/>
      <w:marLeft w:val="0"/>
      <w:marRight w:val="0"/>
      <w:marTop w:val="0"/>
      <w:marBottom w:val="0"/>
      <w:divBdr>
        <w:top w:val="none" w:sz="0" w:space="0" w:color="auto"/>
        <w:left w:val="none" w:sz="0" w:space="0" w:color="auto"/>
        <w:bottom w:val="none" w:sz="0" w:space="0" w:color="auto"/>
        <w:right w:val="none" w:sz="0" w:space="0" w:color="auto"/>
      </w:divBdr>
    </w:div>
    <w:div w:id="1854611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c31d717451364070"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AC0AF-C517-4247-9BD9-DF3FD787F1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456943-81C8-4C64-A9B2-CE236D356433}">
  <ds:schemaRefs>
    <ds:schemaRef ds:uri="http://schemas.microsoft.com/sharepoint/v3/contenttype/forms"/>
  </ds:schemaRefs>
</ds:datastoreItem>
</file>

<file path=customXml/itemProps3.xml><?xml version="1.0" encoding="utf-8"?>
<ds:datastoreItem xmlns:ds="http://schemas.openxmlformats.org/officeDocument/2006/customXml" ds:itemID="{8A222D94-6317-4EC3-9CF6-2B2B6F236C59}">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4.xml><?xml version="1.0" encoding="utf-8"?>
<ds:datastoreItem xmlns:ds="http://schemas.openxmlformats.org/officeDocument/2006/customXml" ds:itemID="{51A9A0FE-7DC0-4F33-A875-63C8D5775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1107</Words>
  <Characters>6314</Characters>
  <Application>Microsoft Office Word</Application>
  <DocSecurity>0</DocSecurity>
  <Lines>52</Lines>
  <Paragraphs>14</Paragraphs>
  <ScaleCrop>false</ScaleCrop>
  <Company/>
  <LinksUpToDate>false</LinksUpToDate>
  <CharactersWithSpaces>7407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dc:creator>
  <cp:keywords/>
  <dc:description/>
  <cp:lastModifiedBy>Chandrika Worrall, Vodafone</cp:lastModifiedBy>
  <cp:revision>2</cp:revision>
  <dcterms:created xsi:type="dcterms:W3CDTF">2022-08-09T12:52:00Z</dcterms:created>
  <dcterms:modified xsi:type="dcterms:W3CDTF">2022-08-09T12:52:00Z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2022-04-25T12:51:22Z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3c455e45-8f9d-4a7c-bf80-412a1e41d7f5</vt:lpwstr>
  </property>
  <property fmtid="{D5CDD505-2E9C-101B-9397-08002B2CF9AE}" pid="8" name="MSIP_Label_17da11e7-ad83-4459-98c6-12a88e2eac78_ContentBits">
    <vt:lpwstr>0</vt:lpwstr>
  </property>
  <property fmtid="{D5CDD505-2E9C-101B-9397-08002B2CF9AE}" pid="9" name="ContentTypeId">
    <vt:lpwstr>0x010100AF2C5853248AC74786DF7E6779A554CE</vt:lpwstr>
  </property>
  <property fmtid="{D5CDD505-2E9C-101B-9397-08002B2CF9AE}" pid="10" name="MediaServiceImageTags">
    <vt:lpwstr/>
  </property>
</Properties>
</file>